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7F60" w14:textId="77777777" w:rsidR="00B4786B" w:rsidRPr="00A06F46" w:rsidRDefault="00B4786B" w:rsidP="00B4786B">
      <w:pPr>
        <w:spacing w:line="360" w:lineRule="auto"/>
        <w:ind w:right="-360"/>
      </w:pPr>
      <w:r w:rsidRPr="00A06F46">
        <w:t>Circular No. 109(a) – Admin Division</w:t>
      </w:r>
      <w:r w:rsidRPr="00A06F46">
        <w:tab/>
      </w:r>
      <w:r w:rsidRPr="00A06F46">
        <w:tab/>
      </w:r>
      <w:r w:rsidRPr="00A06F46">
        <w:tab/>
      </w:r>
      <w:r w:rsidRPr="00A06F46">
        <w:tab/>
        <w:t>Date: 07.05.2007</w:t>
      </w:r>
    </w:p>
    <w:p w14:paraId="4D1460FD" w14:textId="77777777" w:rsidR="00B4786B" w:rsidRPr="00A06F46" w:rsidRDefault="00B4786B" w:rsidP="00B4786B"/>
    <w:p w14:paraId="21D99EF5" w14:textId="77777777" w:rsidR="00B4786B" w:rsidRPr="00A06F46" w:rsidRDefault="00B4786B" w:rsidP="00B4786B">
      <w:r w:rsidRPr="00A06F46">
        <w:t>Sub.:  Policy for education subsidy/grant.</w:t>
      </w:r>
    </w:p>
    <w:p w14:paraId="34B3D6B3" w14:textId="77777777" w:rsidR="00B4786B" w:rsidRPr="00A06F46" w:rsidRDefault="00B4786B" w:rsidP="00B4786B"/>
    <w:p w14:paraId="7240659E" w14:textId="77777777" w:rsidR="00B4786B" w:rsidRPr="00A06F46" w:rsidRDefault="00B4786B" w:rsidP="00B4786B">
      <w:r w:rsidRPr="00A06F46">
        <w:t>Loan shall be given to employees for further education as given below.  The Loan shall be converted into a grant at the end of 3 years on successful completion of course and three years satisfactory service in the company from date of loan.</w:t>
      </w:r>
    </w:p>
    <w:p w14:paraId="2B876160" w14:textId="77777777" w:rsidR="00B4786B" w:rsidRPr="00A06F46" w:rsidRDefault="00B4786B" w:rsidP="00B4786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1728"/>
      </w:tblGrid>
      <w:tr w:rsidR="00B4786B" w:rsidRPr="00A06F46" w14:paraId="2667A127" w14:textId="77777777" w:rsidTr="003F34B1">
        <w:tc>
          <w:tcPr>
            <w:tcW w:w="1008" w:type="dxa"/>
          </w:tcPr>
          <w:p w14:paraId="03AF66D6" w14:textId="77777777" w:rsidR="00B4786B" w:rsidRPr="00A06F46" w:rsidRDefault="00B4786B" w:rsidP="003F34B1">
            <w:pPr>
              <w:jc w:val="center"/>
              <w:rPr>
                <w:b/>
              </w:rPr>
            </w:pPr>
            <w:r w:rsidRPr="00A06F46">
              <w:rPr>
                <w:b/>
              </w:rPr>
              <w:t>S. No.</w:t>
            </w:r>
          </w:p>
        </w:tc>
        <w:tc>
          <w:tcPr>
            <w:tcW w:w="6300" w:type="dxa"/>
          </w:tcPr>
          <w:p w14:paraId="7B08D3BD" w14:textId="77777777" w:rsidR="00B4786B" w:rsidRPr="00A06F46" w:rsidRDefault="00B4786B" w:rsidP="003F34B1">
            <w:pPr>
              <w:jc w:val="center"/>
              <w:rPr>
                <w:b/>
              </w:rPr>
            </w:pPr>
            <w:r w:rsidRPr="00A06F46">
              <w:rPr>
                <w:b/>
              </w:rPr>
              <w:t>Course</w:t>
            </w:r>
          </w:p>
        </w:tc>
        <w:tc>
          <w:tcPr>
            <w:tcW w:w="1728" w:type="dxa"/>
          </w:tcPr>
          <w:p w14:paraId="1CAFFC1D" w14:textId="77777777" w:rsidR="00B4786B" w:rsidRPr="00A06F46" w:rsidRDefault="00B4786B" w:rsidP="003F34B1">
            <w:pPr>
              <w:jc w:val="center"/>
              <w:rPr>
                <w:b/>
              </w:rPr>
            </w:pPr>
            <w:r w:rsidRPr="00A06F46">
              <w:rPr>
                <w:b/>
              </w:rPr>
              <w:t>Loan / Grant</w:t>
            </w:r>
          </w:p>
        </w:tc>
      </w:tr>
      <w:tr w:rsidR="00B4786B" w:rsidRPr="00A06F46" w14:paraId="1B9A211D" w14:textId="77777777" w:rsidTr="003F34B1">
        <w:tc>
          <w:tcPr>
            <w:tcW w:w="1008" w:type="dxa"/>
          </w:tcPr>
          <w:p w14:paraId="709E2CFB" w14:textId="77777777" w:rsidR="00B4786B" w:rsidRPr="00A06F46" w:rsidRDefault="00B4786B" w:rsidP="003F34B1">
            <w:r w:rsidRPr="00A06F46">
              <w:t>1.</w:t>
            </w:r>
          </w:p>
        </w:tc>
        <w:tc>
          <w:tcPr>
            <w:tcW w:w="6300" w:type="dxa"/>
          </w:tcPr>
          <w:p w14:paraId="7F3094E3" w14:textId="77777777" w:rsidR="00B4786B" w:rsidRPr="00A06F46" w:rsidRDefault="00B4786B" w:rsidP="003F34B1">
            <w:r w:rsidRPr="00A06F46">
              <w:t>Matriculation</w:t>
            </w:r>
          </w:p>
        </w:tc>
        <w:tc>
          <w:tcPr>
            <w:tcW w:w="1728" w:type="dxa"/>
          </w:tcPr>
          <w:p w14:paraId="05CCC47A" w14:textId="77777777" w:rsidR="00B4786B" w:rsidRPr="00A06F46" w:rsidRDefault="00B4786B" w:rsidP="003F34B1">
            <w:pPr>
              <w:jc w:val="center"/>
            </w:pPr>
            <w:r w:rsidRPr="00A06F46">
              <w:t>100%</w:t>
            </w:r>
          </w:p>
        </w:tc>
      </w:tr>
      <w:tr w:rsidR="00B4786B" w:rsidRPr="00A06F46" w14:paraId="1ECB9AED" w14:textId="77777777" w:rsidTr="003F34B1">
        <w:tc>
          <w:tcPr>
            <w:tcW w:w="1008" w:type="dxa"/>
          </w:tcPr>
          <w:p w14:paraId="02F51022" w14:textId="77777777" w:rsidR="00B4786B" w:rsidRPr="00A06F46" w:rsidRDefault="00B4786B" w:rsidP="003F34B1">
            <w:r w:rsidRPr="00A06F46">
              <w:t>2.</w:t>
            </w:r>
          </w:p>
        </w:tc>
        <w:tc>
          <w:tcPr>
            <w:tcW w:w="6300" w:type="dxa"/>
          </w:tcPr>
          <w:p w14:paraId="0E789D7B" w14:textId="77777777" w:rsidR="00B4786B" w:rsidRPr="00A06F46" w:rsidRDefault="00B4786B" w:rsidP="003F34B1">
            <w:r w:rsidRPr="00A06F46">
              <w:t xml:space="preserve">Intermediate / </w:t>
            </w:r>
            <w:proofErr w:type="spellStart"/>
            <w:r w:rsidRPr="00A06F46">
              <w:t>upto</w:t>
            </w:r>
            <w:proofErr w:type="spellEnd"/>
            <w:r w:rsidRPr="00A06F46">
              <w:t xml:space="preserve"> 12</w:t>
            </w:r>
            <w:r w:rsidRPr="00A06F46">
              <w:rPr>
                <w:vertAlign w:val="superscript"/>
              </w:rPr>
              <w:t>th</w:t>
            </w:r>
            <w:r w:rsidRPr="00A06F46">
              <w:t xml:space="preserve"> class</w:t>
            </w:r>
          </w:p>
        </w:tc>
        <w:tc>
          <w:tcPr>
            <w:tcW w:w="1728" w:type="dxa"/>
          </w:tcPr>
          <w:p w14:paraId="443E22D8" w14:textId="77777777" w:rsidR="00B4786B" w:rsidRPr="00A06F46" w:rsidRDefault="00B4786B" w:rsidP="003F34B1">
            <w:pPr>
              <w:jc w:val="center"/>
            </w:pPr>
            <w:r w:rsidRPr="00A06F46">
              <w:t>75%</w:t>
            </w:r>
          </w:p>
        </w:tc>
      </w:tr>
      <w:tr w:rsidR="00B4786B" w:rsidRPr="00A06F46" w14:paraId="000549A2" w14:textId="77777777" w:rsidTr="003F34B1">
        <w:tc>
          <w:tcPr>
            <w:tcW w:w="1008" w:type="dxa"/>
          </w:tcPr>
          <w:p w14:paraId="04034381" w14:textId="77777777" w:rsidR="00B4786B" w:rsidRPr="00A06F46" w:rsidRDefault="00B4786B" w:rsidP="003F34B1">
            <w:r w:rsidRPr="00A06F46">
              <w:t>3.</w:t>
            </w:r>
          </w:p>
        </w:tc>
        <w:tc>
          <w:tcPr>
            <w:tcW w:w="6300" w:type="dxa"/>
          </w:tcPr>
          <w:p w14:paraId="0C415155" w14:textId="77777777" w:rsidR="00B4786B" w:rsidRPr="00A06F46" w:rsidRDefault="00B4786B" w:rsidP="003F34B1">
            <w:r w:rsidRPr="00A06F46">
              <w:t xml:space="preserve">Graduation like B.A., B. Com, </w:t>
            </w:r>
            <w:proofErr w:type="gramStart"/>
            <w:r w:rsidRPr="00A06F46">
              <w:t>B.E.</w:t>
            </w:r>
            <w:proofErr w:type="gramEnd"/>
            <w:r w:rsidRPr="00A06F46">
              <w:t xml:space="preserve"> or diploma courses</w:t>
            </w:r>
          </w:p>
        </w:tc>
        <w:tc>
          <w:tcPr>
            <w:tcW w:w="1728" w:type="dxa"/>
          </w:tcPr>
          <w:p w14:paraId="40D9D676" w14:textId="77777777" w:rsidR="00B4786B" w:rsidRPr="00A06F46" w:rsidRDefault="00B4786B" w:rsidP="003F34B1">
            <w:pPr>
              <w:jc w:val="center"/>
            </w:pPr>
            <w:r w:rsidRPr="00A06F46">
              <w:t>50%</w:t>
            </w:r>
          </w:p>
        </w:tc>
      </w:tr>
      <w:tr w:rsidR="00B4786B" w:rsidRPr="00A06F46" w14:paraId="71CA72EE" w14:textId="77777777" w:rsidTr="003F34B1">
        <w:tc>
          <w:tcPr>
            <w:tcW w:w="1008" w:type="dxa"/>
          </w:tcPr>
          <w:p w14:paraId="65E67A61" w14:textId="77777777" w:rsidR="00B4786B" w:rsidRPr="00A06F46" w:rsidRDefault="00B4786B" w:rsidP="003F34B1">
            <w:r w:rsidRPr="00A06F46">
              <w:t>4.</w:t>
            </w:r>
          </w:p>
        </w:tc>
        <w:tc>
          <w:tcPr>
            <w:tcW w:w="6300" w:type="dxa"/>
          </w:tcPr>
          <w:p w14:paraId="55F1D3B9" w14:textId="77777777" w:rsidR="00B4786B" w:rsidRPr="00A06F46" w:rsidRDefault="00B4786B" w:rsidP="003F34B1">
            <w:r w:rsidRPr="00A06F46">
              <w:t>Vocational training like electrician, plumber, fitter, diploma in computer application, etc.</w:t>
            </w:r>
          </w:p>
        </w:tc>
        <w:tc>
          <w:tcPr>
            <w:tcW w:w="1728" w:type="dxa"/>
          </w:tcPr>
          <w:p w14:paraId="39544AE8" w14:textId="77777777" w:rsidR="00B4786B" w:rsidRPr="00A06F46" w:rsidRDefault="00B4786B" w:rsidP="003F34B1">
            <w:pPr>
              <w:jc w:val="center"/>
            </w:pPr>
            <w:r w:rsidRPr="00A06F46">
              <w:t>50%</w:t>
            </w:r>
          </w:p>
        </w:tc>
      </w:tr>
      <w:tr w:rsidR="00B4786B" w:rsidRPr="00A06F46" w14:paraId="498F03B7" w14:textId="77777777" w:rsidTr="003F34B1">
        <w:tc>
          <w:tcPr>
            <w:tcW w:w="1008" w:type="dxa"/>
          </w:tcPr>
          <w:p w14:paraId="7EA80DB1" w14:textId="77777777" w:rsidR="00B4786B" w:rsidRPr="00A06F46" w:rsidRDefault="00B4786B" w:rsidP="003F34B1">
            <w:r w:rsidRPr="00A06F46">
              <w:t>5.</w:t>
            </w:r>
          </w:p>
        </w:tc>
        <w:tc>
          <w:tcPr>
            <w:tcW w:w="6300" w:type="dxa"/>
          </w:tcPr>
          <w:p w14:paraId="10223B9C" w14:textId="77777777" w:rsidR="00B4786B" w:rsidRPr="00A06F46" w:rsidRDefault="00B4786B" w:rsidP="003F34B1">
            <w:proofErr w:type="gramStart"/>
            <w:r w:rsidRPr="00A06F46">
              <w:t>Post graduate</w:t>
            </w:r>
            <w:proofErr w:type="gramEnd"/>
            <w:r w:rsidRPr="00A06F46">
              <w:t xml:space="preserve"> like </w:t>
            </w:r>
            <w:proofErr w:type="spellStart"/>
            <w:r w:rsidRPr="00A06F46">
              <w:t>M.Tech</w:t>
            </w:r>
            <w:proofErr w:type="spellEnd"/>
            <w:r w:rsidRPr="00A06F46">
              <w:t>., M.B.A., M.Com., etc.,</w:t>
            </w:r>
          </w:p>
        </w:tc>
        <w:tc>
          <w:tcPr>
            <w:tcW w:w="1728" w:type="dxa"/>
          </w:tcPr>
          <w:p w14:paraId="0C559057" w14:textId="77777777" w:rsidR="00B4786B" w:rsidRPr="00A06F46" w:rsidRDefault="00B4786B" w:rsidP="003F34B1">
            <w:pPr>
              <w:jc w:val="center"/>
            </w:pPr>
            <w:r w:rsidRPr="00A06F46">
              <w:t>33%</w:t>
            </w:r>
          </w:p>
        </w:tc>
      </w:tr>
      <w:tr w:rsidR="00B4786B" w:rsidRPr="00A06F46" w14:paraId="24F846B8" w14:textId="77777777" w:rsidTr="003F34B1">
        <w:tc>
          <w:tcPr>
            <w:tcW w:w="1008" w:type="dxa"/>
          </w:tcPr>
          <w:p w14:paraId="0E8E6078" w14:textId="77777777" w:rsidR="00B4786B" w:rsidRPr="00A06F46" w:rsidRDefault="00B4786B" w:rsidP="003F34B1">
            <w:r w:rsidRPr="00A06F46">
              <w:t>6.</w:t>
            </w:r>
          </w:p>
        </w:tc>
        <w:tc>
          <w:tcPr>
            <w:tcW w:w="6300" w:type="dxa"/>
          </w:tcPr>
          <w:p w14:paraId="07179F08" w14:textId="77777777" w:rsidR="00B4786B" w:rsidRPr="00A06F46" w:rsidRDefault="00B4786B" w:rsidP="003F34B1">
            <w:r w:rsidRPr="00A06F46">
              <w:t>Computer courses</w:t>
            </w:r>
          </w:p>
        </w:tc>
        <w:tc>
          <w:tcPr>
            <w:tcW w:w="1728" w:type="dxa"/>
          </w:tcPr>
          <w:p w14:paraId="303CBBAA" w14:textId="77777777" w:rsidR="00B4786B" w:rsidRPr="00A06F46" w:rsidRDefault="00B4786B" w:rsidP="003F34B1">
            <w:pPr>
              <w:jc w:val="center"/>
            </w:pPr>
            <w:r w:rsidRPr="00A06F46">
              <w:t>50%</w:t>
            </w:r>
          </w:p>
        </w:tc>
      </w:tr>
    </w:tbl>
    <w:p w14:paraId="63BDD224" w14:textId="77777777" w:rsidR="00B4786B" w:rsidRPr="00A06F46" w:rsidRDefault="00B4786B" w:rsidP="00B4786B"/>
    <w:p w14:paraId="04338BFE" w14:textId="77777777" w:rsidR="00B4786B" w:rsidRPr="00A06F46" w:rsidRDefault="00B4786B" w:rsidP="00B4786B">
      <w:pPr>
        <w:jc w:val="both"/>
      </w:pPr>
      <w:r w:rsidRPr="00A06F46">
        <w:t>Application for grant must be made before joining the respective course.  Right of approval shall be solely at the discretion of the management.  Courses not relevant to our line of activity may not be approved.</w:t>
      </w:r>
    </w:p>
    <w:p w14:paraId="488E4BBE" w14:textId="77777777" w:rsidR="00B4786B" w:rsidRPr="00A06F46" w:rsidRDefault="00B4786B" w:rsidP="00B4786B">
      <w:pPr>
        <w:jc w:val="both"/>
      </w:pPr>
    </w:p>
    <w:p w14:paraId="15FC81E8" w14:textId="77777777" w:rsidR="00B4786B" w:rsidRPr="00A06F46" w:rsidRDefault="00B4786B" w:rsidP="00B4786B">
      <w:pPr>
        <w:jc w:val="both"/>
      </w:pPr>
    </w:p>
    <w:p w14:paraId="13105882" w14:textId="77777777" w:rsidR="00B4786B" w:rsidRPr="00A06F46" w:rsidRDefault="00B4786B" w:rsidP="00B4786B">
      <w:pPr>
        <w:jc w:val="both"/>
      </w:pPr>
    </w:p>
    <w:p w14:paraId="752021AE" w14:textId="77777777" w:rsidR="00B4786B" w:rsidRPr="00A06F46" w:rsidRDefault="00B4786B" w:rsidP="00B4786B"/>
    <w:p w14:paraId="6CB901BA" w14:textId="77777777" w:rsidR="00B4786B" w:rsidRPr="00A06F46" w:rsidRDefault="00B4786B" w:rsidP="00B4786B">
      <w:pPr>
        <w:rPr>
          <w:b/>
        </w:rPr>
      </w:pPr>
      <w:r w:rsidRPr="00A06F46">
        <w:rPr>
          <w:b/>
        </w:rPr>
        <w:t>Managing Director.</w:t>
      </w:r>
    </w:p>
    <w:p w14:paraId="10841D9B" w14:textId="77777777" w:rsidR="00B4786B" w:rsidRPr="00A06F46" w:rsidRDefault="00B4786B" w:rsidP="00B4786B"/>
    <w:p w14:paraId="55AA4A97" w14:textId="77777777" w:rsidR="00CD627E" w:rsidRDefault="00CD627E"/>
    <w:sectPr w:rsidR="00CD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5C"/>
    <w:rsid w:val="00B4786B"/>
    <w:rsid w:val="00CD627E"/>
    <w:rsid w:val="00FC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D8039-DA28-4621-BE85-704E1D9D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2020-07-27T04:49:00Z</dcterms:created>
  <dcterms:modified xsi:type="dcterms:W3CDTF">2020-07-27T04:50:00Z</dcterms:modified>
</cp:coreProperties>
</file>