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272AA1" w14:textId="77777777" w:rsidR="00297529" w:rsidRPr="004B61C4" w:rsidRDefault="00297529" w:rsidP="00297529">
      <w:pPr>
        <w:rPr>
          <w:sz w:val="22"/>
          <w:szCs w:val="22"/>
        </w:rPr>
      </w:pPr>
      <w:r w:rsidRPr="004B61C4">
        <w:rPr>
          <w:sz w:val="22"/>
          <w:szCs w:val="22"/>
        </w:rPr>
        <w:t>Circular no. 138/f- Admin Division</w:t>
      </w:r>
      <w:r w:rsidRPr="004B61C4">
        <w:rPr>
          <w:sz w:val="22"/>
          <w:szCs w:val="22"/>
        </w:rPr>
        <w:tab/>
      </w:r>
      <w:r w:rsidRPr="004B61C4">
        <w:rPr>
          <w:sz w:val="22"/>
          <w:szCs w:val="22"/>
        </w:rPr>
        <w:tab/>
      </w:r>
      <w:r w:rsidRPr="004B61C4">
        <w:rPr>
          <w:sz w:val="22"/>
          <w:szCs w:val="22"/>
        </w:rPr>
        <w:tab/>
      </w:r>
      <w:r w:rsidRPr="004B61C4">
        <w:rPr>
          <w:sz w:val="22"/>
          <w:szCs w:val="22"/>
        </w:rPr>
        <w:tab/>
      </w:r>
      <w:r w:rsidRPr="004B61C4">
        <w:rPr>
          <w:sz w:val="22"/>
          <w:szCs w:val="22"/>
        </w:rPr>
        <w:tab/>
      </w:r>
      <w:r w:rsidRPr="004B61C4">
        <w:rPr>
          <w:sz w:val="22"/>
          <w:szCs w:val="22"/>
        </w:rPr>
        <w:tab/>
        <w:t>Date: 22-06-2020</w:t>
      </w:r>
    </w:p>
    <w:p w14:paraId="269B1285" w14:textId="77777777" w:rsidR="00297529" w:rsidRPr="004B61C4" w:rsidRDefault="00297529" w:rsidP="00297529">
      <w:pPr>
        <w:rPr>
          <w:sz w:val="22"/>
          <w:szCs w:val="22"/>
        </w:rPr>
      </w:pPr>
    </w:p>
    <w:p w14:paraId="26223C5A" w14:textId="77777777" w:rsidR="00297529" w:rsidRPr="004B61C4" w:rsidRDefault="00297529" w:rsidP="00297529">
      <w:pPr>
        <w:rPr>
          <w:sz w:val="22"/>
          <w:szCs w:val="22"/>
        </w:rPr>
      </w:pPr>
      <w:r w:rsidRPr="004B61C4">
        <w:rPr>
          <w:sz w:val="22"/>
          <w:szCs w:val="22"/>
        </w:rPr>
        <w:t>Subject: Management information system – revised guidelines</w:t>
      </w:r>
    </w:p>
    <w:p w14:paraId="0A721FD7" w14:textId="77777777" w:rsidR="00297529" w:rsidRPr="004B61C4" w:rsidRDefault="00297529" w:rsidP="00297529">
      <w:pPr>
        <w:rPr>
          <w:sz w:val="22"/>
          <w:szCs w:val="22"/>
        </w:rPr>
      </w:pPr>
    </w:p>
    <w:p w14:paraId="573C3819" w14:textId="77777777" w:rsidR="00297529" w:rsidRPr="004B61C4" w:rsidRDefault="00297529" w:rsidP="00297529">
      <w:pPr>
        <w:numPr>
          <w:ilvl w:val="0"/>
          <w:numId w:val="1"/>
        </w:numPr>
        <w:rPr>
          <w:sz w:val="22"/>
          <w:szCs w:val="22"/>
        </w:rPr>
      </w:pPr>
      <w:r w:rsidRPr="004B61C4">
        <w:rPr>
          <w:sz w:val="22"/>
          <w:szCs w:val="22"/>
        </w:rPr>
        <w:t xml:space="preserve">In the next few weeks M-codex module for audit report should be ready. Accordingly, hereafter instead of sending reports to audit team and respective managers, only send details of the reports, period of report and scan Id no. to audit team and respective manager who is reviewing the report. </w:t>
      </w:r>
    </w:p>
    <w:p w14:paraId="3C40EB60" w14:textId="77777777" w:rsidR="00297529" w:rsidRPr="004B61C4" w:rsidRDefault="00297529" w:rsidP="00297529">
      <w:pPr>
        <w:numPr>
          <w:ilvl w:val="0"/>
          <w:numId w:val="1"/>
        </w:numPr>
        <w:rPr>
          <w:sz w:val="22"/>
          <w:szCs w:val="22"/>
        </w:rPr>
      </w:pPr>
      <w:r w:rsidRPr="004B61C4">
        <w:rPr>
          <w:sz w:val="22"/>
          <w:szCs w:val="22"/>
        </w:rPr>
        <w:t xml:space="preserve">All divisions shall be required to send the required information (Scan id </w:t>
      </w:r>
      <w:proofErr w:type="spellStart"/>
      <w:r w:rsidRPr="004B61C4">
        <w:rPr>
          <w:sz w:val="22"/>
          <w:szCs w:val="22"/>
        </w:rPr>
        <w:t>nos</w:t>
      </w:r>
      <w:proofErr w:type="spellEnd"/>
      <w:r w:rsidRPr="004B61C4">
        <w:rPr>
          <w:sz w:val="22"/>
          <w:szCs w:val="22"/>
        </w:rPr>
        <w:t>) by email to report-</w:t>
      </w:r>
      <w:hyperlink r:id="rId5" w:history="1">
        <w:r w:rsidRPr="004B61C4">
          <w:rPr>
            <w:rStyle w:val="Hyperlink"/>
            <w:sz w:val="22"/>
            <w:szCs w:val="22"/>
          </w:rPr>
          <w:t>audit@modiproperties.com</w:t>
        </w:r>
      </w:hyperlink>
      <w:r w:rsidRPr="004B61C4">
        <w:rPr>
          <w:sz w:val="22"/>
          <w:szCs w:val="22"/>
        </w:rPr>
        <w:t xml:space="preserve"> before its due date. </w:t>
      </w:r>
    </w:p>
    <w:p w14:paraId="2192A8FA" w14:textId="77777777" w:rsidR="00297529" w:rsidRPr="004B61C4" w:rsidRDefault="00297529" w:rsidP="00297529">
      <w:pPr>
        <w:numPr>
          <w:ilvl w:val="0"/>
          <w:numId w:val="1"/>
        </w:numPr>
        <w:rPr>
          <w:sz w:val="22"/>
          <w:szCs w:val="22"/>
        </w:rPr>
      </w:pPr>
      <w:r w:rsidRPr="004B61C4">
        <w:rPr>
          <w:sz w:val="22"/>
          <w:szCs w:val="22"/>
        </w:rPr>
        <w:t xml:space="preserve">Details of reports are given </w:t>
      </w:r>
      <w:proofErr w:type="gramStart"/>
      <w:r w:rsidRPr="004B61C4">
        <w:rPr>
          <w:sz w:val="22"/>
          <w:szCs w:val="22"/>
        </w:rPr>
        <w:t>in  annexures</w:t>
      </w:r>
      <w:proofErr w:type="gramEnd"/>
      <w:r w:rsidRPr="004B61C4">
        <w:rPr>
          <w:sz w:val="22"/>
          <w:szCs w:val="22"/>
        </w:rPr>
        <w:t xml:space="preserve"> attached herein. </w:t>
      </w:r>
    </w:p>
    <w:p w14:paraId="12695644" w14:textId="77777777" w:rsidR="00297529" w:rsidRPr="004B61C4" w:rsidRDefault="00297529" w:rsidP="00297529">
      <w:pPr>
        <w:numPr>
          <w:ilvl w:val="0"/>
          <w:numId w:val="1"/>
        </w:numPr>
        <w:rPr>
          <w:sz w:val="22"/>
          <w:szCs w:val="22"/>
        </w:rPr>
      </w:pPr>
      <w:r w:rsidRPr="004B61C4">
        <w:rPr>
          <w:sz w:val="22"/>
          <w:szCs w:val="22"/>
        </w:rPr>
        <w:t>Additional description of each report to be sent is given under.</w:t>
      </w:r>
    </w:p>
    <w:p w14:paraId="6E1F2134" w14:textId="77777777" w:rsidR="00297529" w:rsidRPr="004B61C4" w:rsidRDefault="00297529" w:rsidP="00297529">
      <w:pPr>
        <w:numPr>
          <w:ilvl w:val="0"/>
          <w:numId w:val="1"/>
        </w:numPr>
        <w:rPr>
          <w:sz w:val="22"/>
          <w:szCs w:val="22"/>
        </w:rPr>
      </w:pPr>
      <w:r w:rsidRPr="004B61C4">
        <w:rPr>
          <w:sz w:val="22"/>
          <w:szCs w:val="22"/>
        </w:rPr>
        <w:t xml:space="preserve">Praveen to monitor the reports sent and update the excel sheet. Praveen to print out his report of receipts/non receipt of information and place an attested copy on MDs desk by the following dates: </w:t>
      </w:r>
    </w:p>
    <w:p w14:paraId="3B49B211" w14:textId="77777777" w:rsidR="00297529" w:rsidRPr="004B61C4" w:rsidRDefault="00297529" w:rsidP="00297529">
      <w:pPr>
        <w:numPr>
          <w:ilvl w:val="1"/>
          <w:numId w:val="1"/>
        </w:numPr>
        <w:rPr>
          <w:sz w:val="22"/>
          <w:szCs w:val="22"/>
        </w:rPr>
      </w:pPr>
      <w:r w:rsidRPr="004B61C4">
        <w:rPr>
          <w:sz w:val="22"/>
          <w:szCs w:val="22"/>
        </w:rPr>
        <w:t>Weekly reports – by subsequent Tuesday.</w:t>
      </w:r>
    </w:p>
    <w:p w14:paraId="1540F87E" w14:textId="77777777" w:rsidR="00297529" w:rsidRPr="004B61C4" w:rsidRDefault="00297529" w:rsidP="00297529">
      <w:pPr>
        <w:numPr>
          <w:ilvl w:val="1"/>
          <w:numId w:val="1"/>
        </w:numPr>
        <w:rPr>
          <w:sz w:val="22"/>
          <w:szCs w:val="22"/>
        </w:rPr>
      </w:pPr>
      <w:r w:rsidRPr="004B61C4">
        <w:rPr>
          <w:sz w:val="22"/>
          <w:szCs w:val="22"/>
        </w:rPr>
        <w:t>Monthly reports – by 3</w:t>
      </w:r>
      <w:r w:rsidRPr="004B61C4">
        <w:rPr>
          <w:sz w:val="22"/>
          <w:szCs w:val="22"/>
          <w:vertAlign w:val="superscript"/>
        </w:rPr>
        <w:t>rd</w:t>
      </w:r>
      <w:r w:rsidRPr="004B61C4">
        <w:rPr>
          <w:sz w:val="22"/>
          <w:szCs w:val="22"/>
        </w:rPr>
        <w:t xml:space="preserve"> of the month.</w:t>
      </w:r>
    </w:p>
    <w:p w14:paraId="7889A3BB" w14:textId="77777777" w:rsidR="00297529" w:rsidRPr="004B61C4" w:rsidRDefault="00297529" w:rsidP="00297529">
      <w:pPr>
        <w:numPr>
          <w:ilvl w:val="1"/>
          <w:numId w:val="1"/>
        </w:numPr>
        <w:rPr>
          <w:sz w:val="22"/>
          <w:szCs w:val="22"/>
        </w:rPr>
      </w:pPr>
      <w:r w:rsidRPr="004B61C4">
        <w:rPr>
          <w:sz w:val="22"/>
          <w:szCs w:val="22"/>
        </w:rPr>
        <w:t>Quarterly reports – within 30 days by end of quarter.</w:t>
      </w:r>
    </w:p>
    <w:p w14:paraId="535B3258" w14:textId="77777777" w:rsidR="00297529" w:rsidRPr="004B61C4" w:rsidRDefault="00297529" w:rsidP="00297529">
      <w:pPr>
        <w:numPr>
          <w:ilvl w:val="1"/>
          <w:numId w:val="1"/>
        </w:numPr>
        <w:rPr>
          <w:sz w:val="22"/>
          <w:szCs w:val="22"/>
        </w:rPr>
      </w:pPr>
      <w:r w:rsidRPr="004B61C4">
        <w:rPr>
          <w:sz w:val="22"/>
          <w:szCs w:val="22"/>
        </w:rPr>
        <w:t>Yearly reports – by 30</w:t>
      </w:r>
      <w:r w:rsidRPr="004B61C4">
        <w:rPr>
          <w:sz w:val="22"/>
          <w:szCs w:val="22"/>
          <w:vertAlign w:val="superscript"/>
        </w:rPr>
        <w:t>th</w:t>
      </w:r>
      <w:r w:rsidRPr="004B61C4">
        <w:rPr>
          <w:sz w:val="22"/>
          <w:szCs w:val="22"/>
        </w:rPr>
        <w:t xml:space="preserve"> April. </w:t>
      </w:r>
    </w:p>
    <w:p w14:paraId="6CA74C15" w14:textId="77777777" w:rsidR="00297529" w:rsidRPr="004B61C4" w:rsidRDefault="00297529" w:rsidP="00297529">
      <w:pPr>
        <w:ind w:left="1440"/>
        <w:rPr>
          <w:sz w:val="22"/>
          <w:szCs w:val="22"/>
        </w:rPr>
      </w:pPr>
    </w:p>
    <w:p w14:paraId="691EB3F8" w14:textId="77777777" w:rsidR="00297529" w:rsidRPr="004B61C4" w:rsidRDefault="00297529" w:rsidP="00297529">
      <w:pPr>
        <w:numPr>
          <w:ilvl w:val="0"/>
          <w:numId w:val="1"/>
        </w:numPr>
        <w:rPr>
          <w:sz w:val="22"/>
          <w:szCs w:val="22"/>
        </w:rPr>
      </w:pPr>
      <w:r w:rsidRPr="004B61C4">
        <w:rPr>
          <w:sz w:val="22"/>
          <w:szCs w:val="22"/>
        </w:rPr>
        <w:t xml:space="preserve">Admin/HR had been advised to withhold </w:t>
      </w:r>
      <w:proofErr w:type="gramStart"/>
      <w:r w:rsidRPr="004B61C4">
        <w:rPr>
          <w:sz w:val="22"/>
          <w:szCs w:val="22"/>
        </w:rPr>
        <w:t>salaries, if</w:t>
      </w:r>
      <w:proofErr w:type="gramEnd"/>
      <w:r w:rsidRPr="004B61C4">
        <w:rPr>
          <w:sz w:val="22"/>
          <w:szCs w:val="22"/>
        </w:rPr>
        <w:t xml:space="preserve"> report/information is not received.</w:t>
      </w:r>
    </w:p>
    <w:p w14:paraId="59EB1220" w14:textId="77777777" w:rsidR="00297529" w:rsidRPr="004B61C4" w:rsidRDefault="00297529" w:rsidP="00297529">
      <w:pPr>
        <w:numPr>
          <w:ilvl w:val="0"/>
          <w:numId w:val="1"/>
        </w:numPr>
        <w:rPr>
          <w:sz w:val="22"/>
          <w:szCs w:val="22"/>
        </w:rPr>
      </w:pPr>
      <w:r w:rsidRPr="004B61C4">
        <w:rPr>
          <w:sz w:val="22"/>
          <w:szCs w:val="22"/>
        </w:rPr>
        <w:t xml:space="preserve">Note that the period mentioned for due dates pertains to the period on which the report is due. Do not confuse it with the period of report. </w:t>
      </w:r>
      <w:proofErr w:type="spellStart"/>
      <w:r w:rsidRPr="004B61C4">
        <w:rPr>
          <w:sz w:val="22"/>
          <w:szCs w:val="22"/>
        </w:rPr>
        <w:t>Eg.</w:t>
      </w:r>
      <w:proofErr w:type="spellEnd"/>
      <w:r w:rsidRPr="004B61C4">
        <w:rPr>
          <w:sz w:val="22"/>
          <w:szCs w:val="22"/>
        </w:rPr>
        <w:t>: Cube test report from QC may be for the period 1</w:t>
      </w:r>
      <w:r w:rsidRPr="004B61C4">
        <w:rPr>
          <w:sz w:val="22"/>
          <w:szCs w:val="22"/>
          <w:vertAlign w:val="superscript"/>
        </w:rPr>
        <w:t>st</w:t>
      </w:r>
      <w:r w:rsidRPr="004B61C4">
        <w:rPr>
          <w:sz w:val="22"/>
          <w:szCs w:val="22"/>
        </w:rPr>
        <w:t xml:space="preserve"> June to 30</w:t>
      </w:r>
      <w:r w:rsidRPr="004B61C4">
        <w:rPr>
          <w:sz w:val="22"/>
          <w:szCs w:val="22"/>
          <w:vertAlign w:val="superscript"/>
        </w:rPr>
        <w:t>th</w:t>
      </w:r>
      <w:r w:rsidRPr="004B61C4">
        <w:rPr>
          <w:sz w:val="22"/>
          <w:szCs w:val="22"/>
        </w:rPr>
        <w:t xml:space="preserve"> </w:t>
      </w:r>
      <w:proofErr w:type="gramStart"/>
      <w:r w:rsidRPr="004B61C4">
        <w:rPr>
          <w:sz w:val="22"/>
          <w:szCs w:val="22"/>
        </w:rPr>
        <w:t>June,</w:t>
      </w:r>
      <w:proofErr w:type="gramEnd"/>
      <w:r w:rsidRPr="004B61C4">
        <w:rPr>
          <w:sz w:val="22"/>
          <w:szCs w:val="22"/>
        </w:rPr>
        <w:t xml:space="preserve"> 2018, however, the report is due on 15</w:t>
      </w:r>
      <w:r w:rsidRPr="004B61C4">
        <w:rPr>
          <w:sz w:val="22"/>
          <w:szCs w:val="22"/>
          <w:vertAlign w:val="superscript"/>
        </w:rPr>
        <w:t>th</w:t>
      </w:r>
      <w:r w:rsidRPr="004B61C4">
        <w:rPr>
          <w:sz w:val="22"/>
          <w:szCs w:val="22"/>
        </w:rPr>
        <w:t xml:space="preserve"> July, 2018. Therefore, the report date must be mentioned as for the period 1</w:t>
      </w:r>
      <w:r w:rsidRPr="004B61C4">
        <w:rPr>
          <w:sz w:val="22"/>
          <w:szCs w:val="22"/>
          <w:vertAlign w:val="superscript"/>
        </w:rPr>
        <w:t>st</w:t>
      </w:r>
      <w:r w:rsidRPr="004B61C4">
        <w:rPr>
          <w:sz w:val="22"/>
          <w:szCs w:val="22"/>
        </w:rPr>
        <w:t xml:space="preserve"> to 31</w:t>
      </w:r>
      <w:r w:rsidRPr="004B61C4">
        <w:rPr>
          <w:sz w:val="22"/>
          <w:szCs w:val="22"/>
          <w:vertAlign w:val="superscript"/>
        </w:rPr>
        <w:t>st</w:t>
      </w:r>
      <w:r w:rsidRPr="004B61C4">
        <w:rPr>
          <w:sz w:val="22"/>
          <w:szCs w:val="22"/>
        </w:rPr>
        <w:t xml:space="preserve"> </w:t>
      </w:r>
      <w:proofErr w:type="gramStart"/>
      <w:r w:rsidRPr="004B61C4">
        <w:rPr>
          <w:sz w:val="22"/>
          <w:szCs w:val="22"/>
        </w:rPr>
        <w:t>July,</w:t>
      </w:r>
      <w:proofErr w:type="gramEnd"/>
      <w:r w:rsidRPr="004B61C4">
        <w:rPr>
          <w:sz w:val="22"/>
          <w:szCs w:val="22"/>
        </w:rPr>
        <w:t xml:space="preserve"> 2018. The weekly </w:t>
      </w:r>
      <w:proofErr w:type="gramStart"/>
      <w:r w:rsidRPr="004B61C4">
        <w:rPr>
          <w:sz w:val="22"/>
          <w:szCs w:val="22"/>
        </w:rPr>
        <w:t>cycle  shall</w:t>
      </w:r>
      <w:proofErr w:type="gramEnd"/>
      <w:r w:rsidRPr="004B61C4">
        <w:rPr>
          <w:sz w:val="22"/>
          <w:szCs w:val="22"/>
        </w:rPr>
        <w:t xml:space="preserve"> be for the period Monday to Sunday. </w:t>
      </w:r>
    </w:p>
    <w:p w14:paraId="2A233815" w14:textId="77777777" w:rsidR="00297529" w:rsidRPr="004B61C4" w:rsidRDefault="00297529" w:rsidP="00297529">
      <w:pPr>
        <w:numPr>
          <w:ilvl w:val="0"/>
          <w:numId w:val="1"/>
        </w:numPr>
        <w:rPr>
          <w:sz w:val="22"/>
          <w:szCs w:val="22"/>
        </w:rPr>
      </w:pPr>
      <w:r w:rsidRPr="004B61C4">
        <w:rPr>
          <w:sz w:val="22"/>
          <w:szCs w:val="22"/>
        </w:rPr>
        <w:t xml:space="preserve">Due to </w:t>
      </w:r>
      <w:proofErr w:type="spellStart"/>
      <w:r w:rsidRPr="004B61C4">
        <w:rPr>
          <w:sz w:val="22"/>
          <w:szCs w:val="22"/>
        </w:rPr>
        <w:t>Covid</w:t>
      </w:r>
      <w:proofErr w:type="spellEnd"/>
      <w:r w:rsidRPr="004B61C4">
        <w:rPr>
          <w:sz w:val="22"/>
          <w:szCs w:val="22"/>
        </w:rPr>
        <w:t xml:space="preserve"> lockdown reports for the period March, April, May are due. All division to file their reports for this period on or before 30</w:t>
      </w:r>
      <w:r w:rsidRPr="004B61C4">
        <w:rPr>
          <w:sz w:val="22"/>
          <w:szCs w:val="22"/>
          <w:vertAlign w:val="superscript"/>
        </w:rPr>
        <w:t>th</w:t>
      </w:r>
      <w:r w:rsidRPr="004B61C4">
        <w:rPr>
          <w:sz w:val="22"/>
          <w:szCs w:val="22"/>
        </w:rPr>
        <w:t xml:space="preserve"> </w:t>
      </w:r>
      <w:proofErr w:type="gramStart"/>
      <w:r w:rsidRPr="004B61C4">
        <w:rPr>
          <w:sz w:val="22"/>
          <w:szCs w:val="22"/>
        </w:rPr>
        <w:t>June,</w:t>
      </w:r>
      <w:proofErr w:type="gramEnd"/>
      <w:r w:rsidRPr="004B61C4">
        <w:rPr>
          <w:sz w:val="22"/>
          <w:szCs w:val="22"/>
        </w:rPr>
        <w:t xml:space="preserve"> 2020.</w:t>
      </w:r>
    </w:p>
    <w:p w14:paraId="242B4B08" w14:textId="77777777" w:rsidR="00297529" w:rsidRPr="004B61C4" w:rsidRDefault="00297529" w:rsidP="00297529">
      <w:pPr>
        <w:numPr>
          <w:ilvl w:val="0"/>
          <w:numId w:val="1"/>
        </w:numPr>
        <w:rPr>
          <w:sz w:val="22"/>
          <w:szCs w:val="22"/>
        </w:rPr>
      </w:pPr>
      <w:r w:rsidRPr="004B61C4">
        <w:rPr>
          <w:sz w:val="22"/>
          <w:szCs w:val="22"/>
        </w:rPr>
        <w:t>Details of reports as per annexures:</w:t>
      </w:r>
    </w:p>
    <w:p w14:paraId="2BEA3DBC" w14:textId="77777777" w:rsidR="00297529" w:rsidRPr="004B61C4" w:rsidRDefault="00297529" w:rsidP="00297529">
      <w:pPr>
        <w:numPr>
          <w:ilvl w:val="1"/>
          <w:numId w:val="1"/>
        </w:numPr>
        <w:rPr>
          <w:sz w:val="22"/>
          <w:szCs w:val="22"/>
        </w:rPr>
      </w:pPr>
      <w:r w:rsidRPr="004B61C4">
        <w:rPr>
          <w:sz w:val="22"/>
          <w:szCs w:val="22"/>
        </w:rPr>
        <w:t>In Annexure – A – Accounts division</w:t>
      </w:r>
    </w:p>
    <w:p w14:paraId="544F283E" w14:textId="77777777" w:rsidR="00297529" w:rsidRPr="004B61C4" w:rsidRDefault="00297529" w:rsidP="00297529">
      <w:pPr>
        <w:numPr>
          <w:ilvl w:val="1"/>
          <w:numId w:val="1"/>
        </w:numPr>
        <w:rPr>
          <w:sz w:val="22"/>
          <w:szCs w:val="22"/>
        </w:rPr>
      </w:pPr>
      <w:r w:rsidRPr="004B61C4">
        <w:rPr>
          <w:sz w:val="22"/>
          <w:szCs w:val="22"/>
        </w:rPr>
        <w:t>In Annexure – B – Admin</w:t>
      </w:r>
    </w:p>
    <w:p w14:paraId="7BC7AF48" w14:textId="77777777" w:rsidR="00297529" w:rsidRPr="004B61C4" w:rsidRDefault="00297529" w:rsidP="00297529">
      <w:pPr>
        <w:numPr>
          <w:ilvl w:val="1"/>
          <w:numId w:val="1"/>
        </w:numPr>
        <w:rPr>
          <w:sz w:val="22"/>
          <w:szCs w:val="22"/>
        </w:rPr>
      </w:pPr>
      <w:r w:rsidRPr="004B61C4">
        <w:rPr>
          <w:sz w:val="22"/>
          <w:szCs w:val="22"/>
        </w:rPr>
        <w:t>In Annexure – C –Purchase.</w:t>
      </w:r>
    </w:p>
    <w:p w14:paraId="369C586A" w14:textId="77777777" w:rsidR="00297529" w:rsidRPr="004B61C4" w:rsidRDefault="00297529" w:rsidP="00297529">
      <w:pPr>
        <w:numPr>
          <w:ilvl w:val="1"/>
          <w:numId w:val="1"/>
        </w:numPr>
        <w:rPr>
          <w:sz w:val="22"/>
          <w:szCs w:val="22"/>
        </w:rPr>
      </w:pPr>
      <w:r w:rsidRPr="004B61C4">
        <w:rPr>
          <w:sz w:val="22"/>
          <w:szCs w:val="22"/>
        </w:rPr>
        <w:t>In Annexure – D – Sales, CR &amp; Promotions</w:t>
      </w:r>
    </w:p>
    <w:p w14:paraId="26F8ACB5" w14:textId="77777777" w:rsidR="00297529" w:rsidRPr="004B61C4" w:rsidRDefault="00297529" w:rsidP="00297529">
      <w:pPr>
        <w:numPr>
          <w:ilvl w:val="1"/>
          <w:numId w:val="1"/>
        </w:numPr>
        <w:rPr>
          <w:sz w:val="22"/>
          <w:szCs w:val="22"/>
        </w:rPr>
      </w:pPr>
      <w:r w:rsidRPr="004B61C4">
        <w:rPr>
          <w:sz w:val="22"/>
          <w:szCs w:val="22"/>
        </w:rPr>
        <w:t xml:space="preserve">In Annexure – E </w:t>
      </w:r>
      <w:proofErr w:type="gramStart"/>
      <w:r w:rsidRPr="004B61C4">
        <w:rPr>
          <w:sz w:val="22"/>
          <w:szCs w:val="22"/>
        </w:rPr>
        <w:t xml:space="preserve">–  </w:t>
      </w:r>
      <w:proofErr w:type="spellStart"/>
      <w:r w:rsidRPr="004B61C4">
        <w:rPr>
          <w:sz w:val="22"/>
          <w:szCs w:val="22"/>
        </w:rPr>
        <w:t>Engg</w:t>
      </w:r>
      <w:proofErr w:type="spellEnd"/>
      <w:proofErr w:type="gramEnd"/>
      <w:r w:rsidRPr="004B61C4">
        <w:rPr>
          <w:sz w:val="22"/>
          <w:szCs w:val="22"/>
        </w:rPr>
        <w:t>. &amp; QC.</w:t>
      </w:r>
    </w:p>
    <w:p w14:paraId="2D065932" w14:textId="77777777" w:rsidR="00297529" w:rsidRPr="004B61C4" w:rsidRDefault="00297529" w:rsidP="00297529">
      <w:pPr>
        <w:numPr>
          <w:ilvl w:val="0"/>
          <w:numId w:val="1"/>
        </w:numPr>
        <w:rPr>
          <w:sz w:val="22"/>
          <w:szCs w:val="22"/>
        </w:rPr>
      </w:pPr>
      <w:r w:rsidRPr="004B61C4">
        <w:rPr>
          <w:sz w:val="22"/>
          <w:szCs w:val="22"/>
        </w:rPr>
        <w:t xml:space="preserve">Hard copy of reports to be sent to MD duly signed by the manager of the division, only where required as marked in the annexure. Scanned copies/scan ids to be sent to </w:t>
      </w:r>
      <w:proofErr w:type="spellStart"/>
      <w:r w:rsidRPr="004B61C4">
        <w:rPr>
          <w:sz w:val="22"/>
          <w:szCs w:val="22"/>
        </w:rPr>
        <w:t>Ashaiya</w:t>
      </w:r>
      <w:proofErr w:type="spellEnd"/>
      <w:r w:rsidRPr="004B61C4">
        <w:rPr>
          <w:sz w:val="22"/>
          <w:szCs w:val="22"/>
        </w:rPr>
        <w:t xml:space="preserve"> for printing and placing on MDs desk. </w:t>
      </w:r>
    </w:p>
    <w:p w14:paraId="6798AAE7" w14:textId="77777777" w:rsidR="00297529" w:rsidRPr="004B61C4" w:rsidRDefault="00297529" w:rsidP="00297529">
      <w:pPr>
        <w:ind w:left="1440"/>
        <w:rPr>
          <w:sz w:val="22"/>
          <w:szCs w:val="22"/>
        </w:rPr>
      </w:pPr>
    </w:p>
    <w:p w14:paraId="66E154A7" w14:textId="77777777" w:rsidR="00297529" w:rsidRPr="004B61C4" w:rsidRDefault="00297529" w:rsidP="00297529">
      <w:pPr>
        <w:ind w:left="360"/>
        <w:rPr>
          <w:sz w:val="22"/>
          <w:szCs w:val="22"/>
        </w:rPr>
      </w:pPr>
    </w:p>
    <w:p w14:paraId="6D798AB8" w14:textId="77777777" w:rsidR="00297529" w:rsidRPr="004B61C4" w:rsidRDefault="00297529" w:rsidP="00297529">
      <w:pPr>
        <w:jc w:val="center"/>
      </w:pPr>
    </w:p>
    <w:p w14:paraId="6ACB9EF1" w14:textId="77777777" w:rsidR="00297529" w:rsidRPr="004B61C4" w:rsidRDefault="00297529" w:rsidP="00297529">
      <w:r w:rsidRPr="004B61C4">
        <w:t>Soham Modi.</w:t>
      </w:r>
    </w:p>
    <w:p w14:paraId="209D652F" w14:textId="77777777" w:rsidR="00297529" w:rsidRPr="004B61C4" w:rsidRDefault="00297529" w:rsidP="00297529">
      <w:pPr>
        <w:jc w:val="both"/>
      </w:pPr>
    </w:p>
    <w:p w14:paraId="48B45DEB" w14:textId="77777777" w:rsidR="008E5631" w:rsidRDefault="008E5631"/>
    <w:sectPr w:rsidR="008E56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ED3EE4"/>
    <w:multiLevelType w:val="hybridMultilevel"/>
    <w:tmpl w:val="D90E7F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D65"/>
    <w:rsid w:val="00297529"/>
    <w:rsid w:val="00833D65"/>
    <w:rsid w:val="008E5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34274F-3746-4DDD-9A4E-C49AE6A12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52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975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udit@modipropertie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1857</Characters>
  <Application>Microsoft Office Word</Application>
  <DocSecurity>0</DocSecurity>
  <Lines>15</Lines>
  <Paragraphs>4</Paragraphs>
  <ScaleCrop>false</ScaleCrop>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dc:creator>
  <cp:keywords/>
  <dc:description/>
  <cp:lastModifiedBy>Aruna</cp:lastModifiedBy>
  <cp:revision>2</cp:revision>
  <dcterms:created xsi:type="dcterms:W3CDTF">2020-08-04T09:02:00Z</dcterms:created>
  <dcterms:modified xsi:type="dcterms:W3CDTF">2020-08-04T09:02:00Z</dcterms:modified>
</cp:coreProperties>
</file>