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07" w:rsidRPr="001C5B07" w:rsidRDefault="001C5B07" w:rsidP="001C5B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C5B07">
        <w:rPr>
          <w:rFonts w:ascii="Times New Roman" w:hAnsi="Times New Roman" w:cs="Times New Roman"/>
          <w:sz w:val="24"/>
          <w:szCs w:val="24"/>
        </w:rPr>
        <w:t xml:space="preserve">Circular no. </w:t>
      </w:r>
      <w:r w:rsidRPr="001C5B07">
        <w:rPr>
          <w:rFonts w:ascii="Times New Roman" w:hAnsi="Times New Roman" w:cs="Times New Roman"/>
          <w:b/>
          <w:sz w:val="24"/>
          <w:szCs w:val="24"/>
        </w:rPr>
        <w:t>893(c)</w:t>
      </w:r>
      <w:r w:rsidRPr="001C5B07">
        <w:rPr>
          <w:rFonts w:ascii="Times New Roman" w:hAnsi="Times New Roman" w:cs="Times New Roman"/>
          <w:sz w:val="24"/>
          <w:szCs w:val="24"/>
        </w:rPr>
        <w:t xml:space="preserve"> - Construction</w:t>
      </w:r>
      <w:r w:rsidRPr="001C5B07">
        <w:rPr>
          <w:rFonts w:ascii="Times New Roman" w:hAnsi="Times New Roman" w:cs="Times New Roman"/>
          <w:sz w:val="24"/>
          <w:szCs w:val="24"/>
        </w:rPr>
        <w:tab/>
      </w:r>
      <w:r w:rsidRPr="001C5B07">
        <w:rPr>
          <w:rFonts w:ascii="Times New Roman" w:hAnsi="Times New Roman" w:cs="Times New Roman"/>
          <w:sz w:val="24"/>
          <w:szCs w:val="24"/>
        </w:rPr>
        <w:tab/>
      </w:r>
      <w:r w:rsidRPr="001C5B07">
        <w:rPr>
          <w:rFonts w:ascii="Times New Roman" w:hAnsi="Times New Roman" w:cs="Times New Roman"/>
          <w:sz w:val="24"/>
          <w:szCs w:val="24"/>
        </w:rPr>
        <w:tab/>
      </w:r>
      <w:r w:rsidRPr="001C5B07">
        <w:rPr>
          <w:rFonts w:ascii="Times New Roman" w:hAnsi="Times New Roman" w:cs="Times New Roman"/>
          <w:sz w:val="24"/>
          <w:szCs w:val="24"/>
        </w:rPr>
        <w:tab/>
      </w:r>
      <w:r w:rsidRPr="001C5B07">
        <w:rPr>
          <w:rFonts w:ascii="Times New Roman" w:hAnsi="Times New Roman" w:cs="Times New Roman"/>
          <w:sz w:val="24"/>
          <w:szCs w:val="24"/>
        </w:rPr>
        <w:tab/>
        <w:t>Date: 28.03.2017</w:t>
      </w:r>
    </w:p>
    <w:p w:rsidR="001C5B07" w:rsidRPr="001C5B07" w:rsidRDefault="001C5B07" w:rsidP="001C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5B07">
        <w:rPr>
          <w:rFonts w:ascii="Times New Roman" w:hAnsi="Times New Roman" w:cs="Times New Roman"/>
          <w:sz w:val="24"/>
          <w:szCs w:val="24"/>
        </w:rPr>
        <w:t>Incentive policy as per circular no. 893(b) dated 28.03.2017shall be no longer applicable for new projects. Incentive policy for existing projects shall end as per the following dates.</w:t>
      </w: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5B07">
        <w:rPr>
          <w:rFonts w:ascii="Times New Roman" w:hAnsi="Times New Roman"/>
          <w:sz w:val="24"/>
          <w:szCs w:val="24"/>
        </w:rPr>
        <w:t xml:space="preserve">VOC </w:t>
      </w:r>
      <w:r w:rsidRPr="001C5B07">
        <w:rPr>
          <w:rFonts w:ascii="Times New Roman" w:hAnsi="Times New Roman"/>
          <w:sz w:val="24"/>
          <w:szCs w:val="24"/>
        </w:rPr>
        <w:tab/>
      </w:r>
      <w:r w:rsidRPr="001C5B07">
        <w:rPr>
          <w:rFonts w:ascii="Times New Roman" w:hAnsi="Times New Roman"/>
          <w:sz w:val="24"/>
          <w:szCs w:val="24"/>
        </w:rPr>
        <w:tab/>
        <w:t>-</w:t>
      </w:r>
      <w:r w:rsidRPr="001C5B07">
        <w:rPr>
          <w:rFonts w:ascii="Times New Roman" w:hAnsi="Times New Roman"/>
          <w:sz w:val="24"/>
          <w:szCs w:val="24"/>
        </w:rPr>
        <w:tab/>
        <w:t>May 2017</w:t>
      </w:r>
    </w:p>
    <w:p w:rsidR="001C5B07" w:rsidRPr="001C5B07" w:rsidRDefault="001C5B07" w:rsidP="001C5B0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5B07">
        <w:rPr>
          <w:rFonts w:ascii="Times New Roman" w:hAnsi="Times New Roman"/>
          <w:sz w:val="24"/>
          <w:szCs w:val="24"/>
        </w:rPr>
        <w:t>BNC</w:t>
      </w:r>
      <w:r w:rsidRPr="001C5B07">
        <w:rPr>
          <w:rFonts w:ascii="Times New Roman" w:hAnsi="Times New Roman"/>
          <w:sz w:val="24"/>
          <w:szCs w:val="24"/>
        </w:rPr>
        <w:tab/>
      </w:r>
      <w:r w:rsidRPr="001C5B07">
        <w:rPr>
          <w:rFonts w:ascii="Times New Roman" w:hAnsi="Times New Roman"/>
          <w:sz w:val="24"/>
          <w:szCs w:val="24"/>
        </w:rPr>
        <w:tab/>
        <w:t>-</w:t>
      </w:r>
      <w:r w:rsidRPr="001C5B07">
        <w:rPr>
          <w:rFonts w:ascii="Times New Roman" w:hAnsi="Times New Roman"/>
          <w:sz w:val="24"/>
          <w:szCs w:val="24"/>
        </w:rPr>
        <w:tab/>
        <w:t>June 2019</w:t>
      </w:r>
    </w:p>
    <w:p w:rsidR="001C5B07" w:rsidRPr="001C5B07" w:rsidRDefault="001C5B07" w:rsidP="001C5B0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5B07">
        <w:rPr>
          <w:rFonts w:ascii="Times New Roman" w:hAnsi="Times New Roman"/>
          <w:sz w:val="24"/>
          <w:szCs w:val="24"/>
        </w:rPr>
        <w:t xml:space="preserve">Vista </w:t>
      </w:r>
      <w:r w:rsidRPr="001C5B07">
        <w:rPr>
          <w:rFonts w:ascii="Times New Roman" w:hAnsi="Times New Roman"/>
          <w:sz w:val="24"/>
          <w:szCs w:val="24"/>
        </w:rPr>
        <w:tab/>
      </w:r>
      <w:r w:rsidRPr="001C5B07">
        <w:rPr>
          <w:rFonts w:ascii="Times New Roman" w:hAnsi="Times New Roman"/>
          <w:sz w:val="24"/>
          <w:szCs w:val="24"/>
        </w:rPr>
        <w:tab/>
        <w:t>-</w:t>
      </w:r>
      <w:r w:rsidRPr="001C5B07">
        <w:rPr>
          <w:rFonts w:ascii="Times New Roman" w:hAnsi="Times New Roman"/>
          <w:sz w:val="24"/>
          <w:szCs w:val="24"/>
        </w:rPr>
        <w:tab/>
        <w:t>Restricted to G block by December 2017</w:t>
      </w:r>
    </w:p>
    <w:p w:rsidR="001C5B07" w:rsidRPr="001C5B07" w:rsidRDefault="001C5B07" w:rsidP="001C5B0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5B07">
        <w:rPr>
          <w:rFonts w:ascii="Times New Roman" w:hAnsi="Times New Roman"/>
          <w:sz w:val="24"/>
          <w:szCs w:val="24"/>
        </w:rPr>
        <w:t xml:space="preserve">PMR II </w:t>
      </w:r>
      <w:r w:rsidRPr="001C5B07">
        <w:rPr>
          <w:rFonts w:ascii="Times New Roman" w:hAnsi="Times New Roman"/>
          <w:sz w:val="24"/>
          <w:szCs w:val="24"/>
        </w:rPr>
        <w:tab/>
        <w:t>-</w:t>
      </w:r>
      <w:r w:rsidRPr="001C5B07">
        <w:rPr>
          <w:rFonts w:ascii="Times New Roman" w:hAnsi="Times New Roman"/>
          <w:sz w:val="24"/>
          <w:szCs w:val="24"/>
        </w:rPr>
        <w:tab/>
        <w:t>March 2017</w:t>
      </w:r>
    </w:p>
    <w:p w:rsidR="001C5B07" w:rsidRPr="001C5B07" w:rsidRDefault="001C5B07" w:rsidP="001C5B0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5B07">
        <w:rPr>
          <w:rFonts w:ascii="Times New Roman" w:hAnsi="Times New Roman"/>
          <w:sz w:val="24"/>
          <w:szCs w:val="24"/>
        </w:rPr>
        <w:t>Serene</w:t>
      </w:r>
      <w:r w:rsidRPr="001C5B07">
        <w:rPr>
          <w:rFonts w:ascii="Times New Roman" w:hAnsi="Times New Roman"/>
          <w:sz w:val="24"/>
          <w:szCs w:val="24"/>
        </w:rPr>
        <w:tab/>
      </w:r>
      <w:r w:rsidRPr="001C5B07">
        <w:rPr>
          <w:rFonts w:ascii="Times New Roman" w:hAnsi="Times New Roman"/>
          <w:sz w:val="24"/>
          <w:szCs w:val="24"/>
        </w:rPr>
        <w:tab/>
        <w:t>-</w:t>
      </w:r>
      <w:r w:rsidRPr="001C5B07">
        <w:rPr>
          <w:rFonts w:ascii="Times New Roman" w:hAnsi="Times New Roman"/>
          <w:sz w:val="24"/>
          <w:szCs w:val="24"/>
        </w:rPr>
        <w:tab/>
        <w:t>No incentives</w:t>
      </w:r>
    </w:p>
    <w:p w:rsidR="001C5B07" w:rsidRPr="001C5B07" w:rsidRDefault="001C5B07" w:rsidP="001C5B0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5B07">
        <w:rPr>
          <w:rFonts w:ascii="Times New Roman" w:hAnsi="Times New Roman"/>
          <w:sz w:val="24"/>
          <w:szCs w:val="24"/>
        </w:rPr>
        <w:t>NE Phase I</w:t>
      </w:r>
      <w:r w:rsidRPr="001C5B07">
        <w:rPr>
          <w:rFonts w:ascii="Times New Roman" w:hAnsi="Times New Roman"/>
          <w:sz w:val="24"/>
          <w:szCs w:val="24"/>
        </w:rPr>
        <w:tab/>
        <w:t>-</w:t>
      </w:r>
      <w:r w:rsidRPr="001C5B07">
        <w:rPr>
          <w:rFonts w:ascii="Times New Roman" w:hAnsi="Times New Roman"/>
          <w:sz w:val="24"/>
          <w:szCs w:val="24"/>
        </w:rPr>
        <w:tab/>
        <w:t>May 2017</w:t>
      </w: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5B07">
        <w:rPr>
          <w:rFonts w:ascii="Times New Roman" w:hAnsi="Times New Roman" w:cs="Times New Roman"/>
          <w:sz w:val="24"/>
          <w:szCs w:val="24"/>
        </w:rPr>
        <w:t>For all new projects incentives for engineers shall be given based on the following parameters:</w:t>
      </w:r>
    </w:p>
    <w:p w:rsidR="001C5B07" w:rsidRPr="001C5B07" w:rsidRDefault="001C5B07" w:rsidP="001C5B07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5B07">
        <w:rPr>
          <w:rFonts w:ascii="Times New Roman" w:hAnsi="Times New Roman"/>
          <w:sz w:val="24"/>
          <w:szCs w:val="24"/>
        </w:rPr>
        <w:t>Completion of each stage as per schedule</w:t>
      </w:r>
    </w:p>
    <w:p w:rsidR="001C5B07" w:rsidRPr="001C5B07" w:rsidRDefault="001C5B07" w:rsidP="001C5B07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5B07">
        <w:rPr>
          <w:rFonts w:ascii="Times New Roman" w:hAnsi="Times New Roman"/>
          <w:sz w:val="24"/>
          <w:szCs w:val="24"/>
        </w:rPr>
        <w:t>Completion of QC check without default.</w:t>
      </w:r>
    </w:p>
    <w:p w:rsidR="001C5B07" w:rsidRPr="001C5B07" w:rsidRDefault="001C5B07" w:rsidP="001C5B07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5B07">
        <w:rPr>
          <w:rFonts w:ascii="Times New Roman" w:hAnsi="Times New Roman"/>
          <w:sz w:val="24"/>
          <w:szCs w:val="24"/>
        </w:rPr>
        <w:t>No. of QC reports requiring ATR.</w:t>
      </w: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C5B07">
        <w:rPr>
          <w:rFonts w:ascii="Times New Roman" w:hAnsi="Times New Roman" w:cs="Times New Roman"/>
          <w:sz w:val="24"/>
          <w:szCs w:val="24"/>
        </w:rPr>
        <w:t>Incentives to be divided between all the team members at site.</w:t>
      </w:r>
      <w:proofErr w:type="gramEnd"/>
      <w:r w:rsidRPr="001C5B07">
        <w:rPr>
          <w:rFonts w:ascii="Times New Roman" w:hAnsi="Times New Roman" w:cs="Times New Roman"/>
          <w:sz w:val="24"/>
          <w:szCs w:val="24"/>
        </w:rPr>
        <w:t xml:space="preserve"> Incentives shall be per flat/villa. </w:t>
      </w: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5B07">
        <w:rPr>
          <w:rFonts w:ascii="Times New Roman" w:hAnsi="Times New Roman" w:cs="Times New Roman"/>
          <w:sz w:val="24"/>
          <w:szCs w:val="24"/>
        </w:rPr>
        <w:t>Total incentives per flat/villa shall be specified and there shall be negative marking for defaults in QC and delays.</w:t>
      </w: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5B07" w:rsidRPr="001C5B07" w:rsidRDefault="001C5B07" w:rsidP="001C5B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C5B07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1C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B07"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p w:rsidR="00DD1473" w:rsidRPr="001C5B07" w:rsidRDefault="00DD1473" w:rsidP="001C5B0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D1473" w:rsidRPr="001C5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78B"/>
    <w:multiLevelType w:val="hybridMultilevel"/>
    <w:tmpl w:val="A142FE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95ACB"/>
    <w:multiLevelType w:val="hybridMultilevel"/>
    <w:tmpl w:val="AC7A5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74401"/>
    <w:multiLevelType w:val="hybridMultilevel"/>
    <w:tmpl w:val="698237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A1D0E"/>
    <w:multiLevelType w:val="hybridMultilevel"/>
    <w:tmpl w:val="8CD0A5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156F0F"/>
    <w:multiLevelType w:val="hybridMultilevel"/>
    <w:tmpl w:val="C00C48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C5B07"/>
    <w:rsid w:val="001C5B07"/>
    <w:rsid w:val="00DD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5B07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2020-08-24T04:42:00Z</dcterms:created>
  <dcterms:modified xsi:type="dcterms:W3CDTF">2020-08-24T04:43:00Z</dcterms:modified>
</cp:coreProperties>
</file>