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0E" w:rsidRPr="00413D0E" w:rsidRDefault="00413D0E" w:rsidP="0041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D0E">
        <w:rPr>
          <w:rFonts w:ascii="Times New Roman" w:hAnsi="Times New Roman" w:cs="Times New Roman"/>
          <w:sz w:val="24"/>
          <w:szCs w:val="24"/>
        </w:rPr>
        <w:t>Internal Memo No. 912/66/a - Construction Division</w:t>
      </w:r>
      <w:r w:rsidRPr="00413D0E">
        <w:rPr>
          <w:rFonts w:ascii="Times New Roman" w:hAnsi="Times New Roman" w:cs="Times New Roman"/>
          <w:sz w:val="24"/>
          <w:szCs w:val="24"/>
        </w:rPr>
        <w:tab/>
      </w:r>
      <w:r w:rsidRPr="00413D0E">
        <w:rPr>
          <w:rFonts w:ascii="Times New Roman" w:hAnsi="Times New Roman" w:cs="Times New Roman"/>
          <w:sz w:val="24"/>
          <w:szCs w:val="24"/>
        </w:rPr>
        <w:tab/>
      </w:r>
      <w:r w:rsidRPr="00413D0E">
        <w:rPr>
          <w:rFonts w:ascii="Times New Roman" w:hAnsi="Times New Roman" w:cs="Times New Roman"/>
          <w:sz w:val="24"/>
          <w:szCs w:val="24"/>
        </w:rPr>
        <w:tab/>
        <w:t>Date.</w:t>
      </w:r>
      <w:proofErr w:type="gramEnd"/>
      <w:r w:rsidRPr="00413D0E">
        <w:rPr>
          <w:rFonts w:ascii="Times New Roman" w:hAnsi="Times New Roman" w:cs="Times New Roman"/>
          <w:sz w:val="24"/>
          <w:szCs w:val="24"/>
        </w:rPr>
        <w:t xml:space="preserve"> 13.12.13</w:t>
      </w: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Sub.: Seepage above skirting level</w:t>
      </w: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The seepage above skirting level may be due to seepage from CP fittings.  The procedure for correction that shall be followed is:</w:t>
      </w: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Remove CP fittings</w:t>
      </w:r>
    </w:p>
    <w:p w:rsidR="00413D0E" w:rsidRPr="00413D0E" w:rsidRDefault="00413D0E" w:rsidP="00413D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Seal the gap between tile/wall and GI/UPVC fitting with Birla wall care putty or tile grout. Do not use cement as curing is required and may be difficult to enforce.</w:t>
      </w:r>
    </w:p>
    <w:p w:rsidR="00413D0E" w:rsidRPr="00413D0E" w:rsidRDefault="00413D0E" w:rsidP="00413D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Refit CP fitting using PVC tape.</w:t>
      </w:r>
    </w:p>
    <w:p w:rsidR="00413D0E" w:rsidRPr="00413D0E" w:rsidRDefault="00413D0E" w:rsidP="00413D0E">
      <w:pPr>
        <w:spacing w:after="0" w:line="240" w:lineRule="auto"/>
        <w:ind w:left="218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 xml:space="preserve">Do not attempt to rectify seepage above skirting with water proofing chemicals.  Just </w:t>
      </w:r>
      <w:proofErr w:type="gramStart"/>
      <w:r w:rsidRPr="00413D0E">
        <w:rPr>
          <w:rFonts w:ascii="Times New Roman" w:hAnsi="Times New Roman" w:cs="Times New Roman"/>
          <w:sz w:val="24"/>
          <w:szCs w:val="24"/>
        </w:rPr>
        <w:t>wait  for</w:t>
      </w:r>
      <w:proofErr w:type="gramEnd"/>
      <w:r w:rsidRPr="00413D0E">
        <w:rPr>
          <w:rFonts w:ascii="Times New Roman" w:hAnsi="Times New Roman" w:cs="Times New Roman"/>
          <w:sz w:val="24"/>
          <w:szCs w:val="24"/>
        </w:rPr>
        <w:t xml:space="preserve"> wall to dry, then paper and paint.</w:t>
      </w: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D0E">
        <w:rPr>
          <w:rFonts w:ascii="Times New Roman" w:hAnsi="Times New Roman" w:cs="Times New Roman"/>
          <w:sz w:val="24"/>
          <w:szCs w:val="24"/>
        </w:rPr>
        <w:t>This process has been tried at several places and has been found to work well. Ensure that CP fittings in kitchen, bathrooms and wash areas are properly re-fitted. In case there is no improvement in seepage above skirting after a period of two weeks the same may be brought to M.Ds notice</w:t>
      </w: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0E" w:rsidRPr="00413D0E" w:rsidRDefault="00413D0E" w:rsidP="0041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D0E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41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0E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4A7912" w:rsidRDefault="004A7912" w:rsidP="00413D0E"/>
    <w:sectPr w:rsidR="004A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687"/>
    <w:multiLevelType w:val="hybridMultilevel"/>
    <w:tmpl w:val="496E7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13D0E"/>
    <w:rsid w:val="00413D0E"/>
    <w:rsid w:val="004A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2020-08-26T09:28:00Z</cp:lastPrinted>
  <dcterms:created xsi:type="dcterms:W3CDTF">2020-08-26T09:27:00Z</dcterms:created>
  <dcterms:modified xsi:type="dcterms:W3CDTF">2020-08-26T09:28:00Z</dcterms:modified>
</cp:coreProperties>
</file>