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49" w:type="dxa"/>
        <w:tblInd w:w="-252" w:type="dxa"/>
        <w:tblLook w:val="04A0" w:firstRow="1" w:lastRow="0" w:firstColumn="1" w:lastColumn="0" w:noHBand="0" w:noVBand="1"/>
      </w:tblPr>
      <w:tblGrid>
        <w:gridCol w:w="4441"/>
        <w:gridCol w:w="5608"/>
      </w:tblGrid>
      <w:tr w:rsidR="001E456B" w:rsidRPr="00D0743E" w14:paraId="533F2CD5" w14:textId="77777777" w:rsidTr="00005DEF">
        <w:trPr>
          <w:trHeight w:val="171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9FC" w14:textId="77777777" w:rsidR="001E456B" w:rsidRPr="00D0743E" w:rsidRDefault="001E456B" w:rsidP="00005DEF">
            <w:pPr>
              <w:rPr>
                <w:color w:val="000000"/>
              </w:rPr>
            </w:pPr>
            <w:r>
              <w:br w:type="page"/>
            </w:r>
            <w:r>
              <w:br w:type="page"/>
              <w:t xml:space="preserve">    </w:t>
            </w:r>
            <w:r w:rsidRPr="00D0743E">
              <w:rPr>
                <w:color w:val="000000"/>
              </w:rPr>
              <w:t xml:space="preserve">Circular No.  </w:t>
            </w:r>
            <w:r>
              <w:rPr>
                <w:color w:val="000000"/>
              </w:rPr>
              <w:t>220(a) – Accounts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4495D" w14:textId="77777777" w:rsidR="001E456B" w:rsidRPr="00D0743E" w:rsidRDefault="001E456B" w:rsidP="00005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Date: 29.11.2017</w:t>
            </w:r>
          </w:p>
        </w:tc>
      </w:tr>
      <w:tr w:rsidR="001E456B" w:rsidRPr="00D0743E" w14:paraId="064A73FC" w14:textId="77777777" w:rsidTr="00005DEF">
        <w:trPr>
          <w:trHeight w:val="171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BC20" w14:textId="77777777" w:rsidR="001E456B" w:rsidRDefault="001E456B" w:rsidP="00005DEF"/>
          <w:p w14:paraId="72E8DBCF" w14:textId="77777777" w:rsidR="001E456B" w:rsidRDefault="001E456B" w:rsidP="00005DEF"/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57946" w14:textId="77777777" w:rsidR="001E456B" w:rsidRDefault="001E456B" w:rsidP="00005DEF">
            <w:pPr>
              <w:jc w:val="center"/>
              <w:rPr>
                <w:color w:val="000000"/>
              </w:rPr>
            </w:pPr>
          </w:p>
        </w:tc>
      </w:tr>
    </w:tbl>
    <w:p w14:paraId="71504031" w14:textId="77777777" w:rsidR="001E456B" w:rsidRDefault="001E456B" w:rsidP="001E456B"/>
    <w:p w14:paraId="2EBB9A1A" w14:textId="77777777" w:rsidR="001E456B" w:rsidRDefault="001E456B" w:rsidP="001E456B">
      <w:r>
        <w:t xml:space="preserve">Sub.: Incentive, bonus &amp; penalty for accountants. </w:t>
      </w:r>
    </w:p>
    <w:p w14:paraId="6E13AC7D" w14:textId="77777777" w:rsidR="001E456B" w:rsidRDefault="001E456B" w:rsidP="001E456B"/>
    <w:p w14:paraId="03CD1779" w14:textId="77777777" w:rsidR="001E456B" w:rsidRDefault="001E456B" w:rsidP="001E456B">
      <w:r>
        <w:t>The following bonus and penalty shall be given or imposed on each accountant weekly/ monthly / quarterly tasks. These shall be levied on accountants as per accounts assigned to them in circular 201(o).</w:t>
      </w:r>
    </w:p>
    <w:p w14:paraId="6E0A2B56" w14:textId="77777777" w:rsidR="001E456B" w:rsidRDefault="001E456B" w:rsidP="001E456B"/>
    <w:p w14:paraId="172D6CCB" w14:textId="77777777" w:rsidR="001E456B" w:rsidRDefault="001E456B" w:rsidP="001E456B">
      <w:r>
        <w:t>57 accounts have been classified according to the degree of difficulty as low/ medium /high and very high (approved on 13</w:t>
      </w:r>
      <w:r w:rsidRPr="00994B52">
        <w:rPr>
          <w:vertAlign w:val="superscript"/>
        </w:rPr>
        <w:t>th</w:t>
      </w:r>
      <w:r>
        <w:t xml:space="preserve"> </w:t>
      </w:r>
      <w:proofErr w:type="gramStart"/>
      <w:r>
        <w:t>November,</w:t>
      </w:r>
      <w:proofErr w:type="gramEnd"/>
      <w:r>
        <w:t xml:space="preserve"> 2017).  The incentives, bonus and penalty shall be based on this classification.</w:t>
      </w:r>
      <w:r w:rsidRPr="00994B52">
        <w:t xml:space="preserve"> </w:t>
      </w:r>
      <w:r>
        <w:t>Additional accounts shall be added to this list from time to time.</w:t>
      </w:r>
    </w:p>
    <w:p w14:paraId="44B3669C" w14:textId="77777777" w:rsidR="001E456B" w:rsidRDefault="001E456B" w:rsidP="001E456B"/>
    <w:p w14:paraId="317457B9" w14:textId="77777777" w:rsidR="001E456B" w:rsidRDefault="001E456B" w:rsidP="001E456B">
      <w:r>
        <w:t>Weekly tasks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98"/>
        <w:gridCol w:w="1440"/>
        <w:gridCol w:w="1260"/>
        <w:gridCol w:w="1170"/>
        <w:gridCol w:w="1440"/>
        <w:gridCol w:w="1490"/>
      </w:tblGrid>
      <w:tr w:rsidR="001E456B" w14:paraId="09902E29" w14:textId="77777777" w:rsidTr="00005DEF">
        <w:tc>
          <w:tcPr>
            <w:tcW w:w="510" w:type="dxa"/>
          </w:tcPr>
          <w:p w14:paraId="57562102" w14:textId="77777777" w:rsidR="001E456B" w:rsidRDefault="001E456B" w:rsidP="00005DEF">
            <w:r>
              <w:t>Sl. No</w:t>
            </w:r>
          </w:p>
        </w:tc>
        <w:tc>
          <w:tcPr>
            <w:tcW w:w="2298" w:type="dxa"/>
          </w:tcPr>
          <w:p w14:paraId="1E3D2A89" w14:textId="77777777" w:rsidR="001E456B" w:rsidRDefault="001E456B" w:rsidP="00005DEF">
            <w:r>
              <w:t>Task</w:t>
            </w:r>
          </w:p>
        </w:tc>
        <w:tc>
          <w:tcPr>
            <w:tcW w:w="1440" w:type="dxa"/>
          </w:tcPr>
          <w:p w14:paraId="2B959752" w14:textId="77777777" w:rsidR="001E456B" w:rsidRDefault="001E456B" w:rsidP="00005DEF">
            <w:r>
              <w:t>Due day</w:t>
            </w:r>
          </w:p>
        </w:tc>
        <w:tc>
          <w:tcPr>
            <w:tcW w:w="1260" w:type="dxa"/>
          </w:tcPr>
          <w:p w14:paraId="24DAFE8E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</w:t>
            </w:r>
            <w:proofErr w:type="gramStart"/>
            <w:r>
              <w:t>very high</w:t>
            </w:r>
            <w:proofErr w:type="gramEnd"/>
            <w:r>
              <w:t xml:space="preserve"> in Rs</w:t>
            </w:r>
          </w:p>
        </w:tc>
        <w:tc>
          <w:tcPr>
            <w:tcW w:w="1170" w:type="dxa"/>
          </w:tcPr>
          <w:p w14:paraId="0064584B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–high</w:t>
            </w:r>
          </w:p>
        </w:tc>
        <w:tc>
          <w:tcPr>
            <w:tcW w:w="1440" w:type="dxa"/>
          </w:tcPr>
          <w:p w14:paraId="249BEC65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medium</w:t>
            </w:r>
          </w:p>
        </w:tc>
        <w:tc>
          <w:tcPr>
            <w:tcW w:w="1490" w:type="dxa"/>
          </w:tcPr>
          <w:p w14:paraId="0CC8AC8C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low</w:t>
            </w:r>
          </w:p>
        </w:tc>
      </w:tr>
      <w:tr w:rsidR="001E456B" w14:paraId="11D5BC34" w14:textId="77777777" w:rsidTr="00005DEF">
        <w:tc>
          <w:tcPr>
            <w:tcW w:w="510" w:type="dxa"/>
          </w:tcPr>
          <w:p w14:paraId="7B479051" w14:textId="77777777" w:rsidR="001E456B" w:rsidRDefault="001E456B" w:rsidP="00005DEF">
            <w:r>
              <w:t>1</w:t>
            </w:r>
          </w:p>
        </w:tc>
        <w:tc>
          <w:tcPr>
            <w:tcW w:w="2298" w:type="dxa"/>
          </w:tcPr>
          <w:p w14:paraId="037860D3" w14:textId="77777777" w:rsidR="001E456B" w:rsidRDefault="001E456B" w:rsidP="00005DEF">
            <w:r>
              <w:t>Weekly statement, wherever applicable</w:t>
            </w:r>
          </w:p>
        </w:tc>
        <w:tc>
          <w:tcPr>
            <w:tcW w:w="1440" w:type="dxa"/>
          </w:tcPr>
          <w:p w14:paraId="3C27399F" w14:textId="77777777" w:rsidR="001E456B" w:rsidRDefault="001E456B" w:rsidP="00005DEF">
            <w:r>
              <w:t>Friday 5pm</w:t>
            </w:r>
          </w:p>
        </w:tc>
        <w:tc>
          <w:tcPr>
            <w:tcW w:w="1260" w:type="dxa"/>
          </w:tcPr>
          <w:p w14:paraId="47DA60BA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1FBDA2DA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491D5285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04F3A38B" w14:textId="77777777" w:rsidR="001E456B" w:rsidRDefault="001E456B" w:rsidP="00005DEF">
            <w:r>
              <w:t>50/50</w:t>
            </w:r>
          </w:p>
        </w:tc>
      </w:tr>
      <w:tr w:rsidR="001E456B" w14:paraId="45BFE6F6" w14:textId="77777777" w:rsidTr="00005DEF">
        <w:tc>
          <w:tcPr>
            <w:tcW w:w="9608" w:type="dxa"/>
            <w:gridSpan w:val="7"/>
          </w:tcPr>
          <w:p w14:paraId="4FA1CCEA" w14:textId="77777777" w:rsidR="001E456B" w:rsidRDefault="001E456B" w:rsidP="00005DEF">
            <w:r>
              <w:t xml:space="preserve">* Bonus shall be for completing </w:t>
            </w:r>
            <w:proofErr w:type="spellStart"/>
            <w:r>
              <w:t>ontime</w:t>
            </w:r>
            <w:proofErr w:type="spellEnd"/>
            <w:r>
              <w:t>.</w:t>
            </w:r>
          </w:p>
          <w:p w14:paraId="0D3F056D" w14:textId="77777777" w:rsidR="001E456B" w:rsidRDefault="001E456B" w:rsidP="00005DEF">
            <w:r>
              <w:t xml:space="preserve"># Penalty shall be levied for not completing </w:t>
            </w:r>
            <w:proofErr w:type="spellStart"/>
            <w:r>
              <w:t>ontime</w:t>
            </w:r>
            <w:proofErr w:type="spellEnd"/>
            <w:r>
              <w:t xml:space="preserve"> per day if task is not completed by 10am on the following day. </w:t>
            </w:r>
          </w:p>
        </w:tc>
      </w:tr>
    </w:tbl>
    <w:p w14:paraId="6E0C4654" w14:textId="77777777" w:rsidR="001E456B" w:rsidRDefault="001E456B" w:rsidP="001E456B"/>
    <w:p w14:paraId="67F2F1FC" w14:textId="77777777" w:rsidR="001E456B" w:rsidRDefault="001E456B" w:rsidP="001E456B">
      <w:r>
        <w:t xml:space="preserve">Monthly tasks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1260"/>
        <w:gridCol w:w="1260"/>
        <w:gridCol w:w="1170"/>
        <w:gridCol w:w="1440"/>
        <w:gridCol w:w="1490"/>
      </w:tblGrid>
      <w:tr w:rsidR="001E456B" w14:paraId="50365850" w14:textId="77777777" w:rsidTr="00005DEF">
        <w:tc>
          <w:tcPr>
            <w:tcW w:w="648" w:type="dxa"/>
          </w:tcPr>
          <w:p w14:paraId="6E3A38EB" w14:textId="77777777" w:rsidR="001E456B" w:rsidRDefault="001E456B" w:rsidP="00005DEF">
            <w:r>
              <w:t>Sl. No</w:t>
            </w:r>
          </w:p>
        </w:tc>
        <w:tc>
          <w:tcPr>
            <w:tcW w:w="2340" w:type="dxa"/>
          </w:tcPr>
          <w:p w14:paraId="4AA6908C" w14:textId="77777777" w:rsidR="001E456B" w:rsidRDefault="001E456B" w:rsidP="00005DEF">
            <w:r>
              <w:t>Task – deadlines are for sending statement for approval by respective managers</w:t>
            </w:r>
          </w:p>
        </w:tc>
        <w:tc>
          <w:tcPr>
            <w:tcW w:w="1260" w:type="dxa"/>
          </w:tcPr>
          <w:p w14:paraId="73042A64" w14:textId="77777777" w:rsidR="001E456B" w:rsidRDefault="001E456B" w:rsidP="00005DEF">
            <w:r>
              <w:t>Due date</w:t>
            </w:r>
          </w:p>
        </w:tc>
        <w:tc>
          <w:tcPr>
            <w:tcW w:w="1260" w:type="dxa"/>
          </w:tcPr>
          <w:p w14:paraId="01DB2EE0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</w:t>
            </w:r>
            <w:proofErr w:type="gramStart"/>
            <w:r>
              <w:t>very high</w:t>
            </w:r>
            <w:proofErr w:type="gramEnd"/>
            <w:r>
              <w:t xml:space="preserve"> in Rs</w:t>
            </w:r>
          </w:p>
        </w:tc>
        <w:tc>
          <w:tcPr>
            <w:tcW w:w="1170" w:type="dxa"/>
          </w:tcPr>
          <w:p w14:paraId="50A1F442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–high</w:t>
            </w:r>
          </w:p>
        </w:tc>
        <w:tc>
          <w:tcPr>
            <w:tcW w:w="1440" w:type="dxa"/>
          </w:tcPr>
          <w:p w14:paraId="70245A3F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medium</w:t>
            </w:r>
          </w:p>
        </w:tc>
        <w:tc>
          <w:tcPr>
            <w:tcW w:w="1490" w:type="dxa"/>
          </w:tcPr>
          <w:p w14:paraId="3DA724AA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low</w:t>
            </w:r>
          </w:p>
        </w:tc>
      </w:tr>
      <w:tr w:rsidR="001E456B" w14:paraId="68D4E4E3" w14:textId="77777777" w:rsidTr="00005DEF">
        <w:tc>
          <w:tcPr>
            <w:tcW w:w="648" w:type="dxa"/>
          </w:tcPr>
          <w:p w14:paraId="4FE6C4A3" w14:textId="77777777" w:rsidR="001E456B" w:rsidRDefault="001E456B" w:rsidP="001E456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340" w:type="dxa"/>
          </w:tcPr>
          <w:p w14:paraId="6312774E" w14:textId="77777777" w:rsidR="001E456B" w:rsidRDefault="001E456B" w:rsidP="00005DEF">
            <w:r>
              <w:t>Salary statement + loans+ advances + PF + ESI</w:t>
            </w:r>
          </w:p>
        </w:tc>
        <w:tc>
          <w:tcPr>
            <w:tcW w:w="1260" w:type="dxa"/>
          </w:tcPr>
          <w:p w14:paraId="5677E039" w14:textId="77777777" w:rsidR="001E456B" w:rsidRDefault="001E456B" w:rsidP="00005DEF">
            <w:r>
              <w:t>2</w:t>
            </w:r>
            <w:r w:rsidRPr="001A2C9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260" w:type="dxa"/>
          </w:tcPr>
          <w:p w14:paraId="4FE1D255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254EE8BD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5F4356AD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356117A5" w14:textId="77777777" w:rsidR="001E456B" w:rsidRDefault="001E456B" w:rsidP="00005DEF">
            <w:r>
              <w:t>50/50</w:t>
            </w:r>
          </w:p>
        </w:tc>
      </w:tr>
      <w:tr w:rsidR="001E456B" w14:paraId="0D9C06AD" w14:textId="77777777" w:rsidTr="00005DEF">
        <w:tc>
          <w:tcPr>
            <w:tcW w:w="648" w:type="dxa"/>
          </w:tcPr>
          <w:p w14:paraId="4A5DD166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0C371657" w14:textId="77777777" w:rsidR="001E456B" w:rsidRDefault="001E456B" w:rsidP="00005DEF">
            <w:r>
              <w:t>TDS statement</w:t>
            </w:r>
          </w:p>
        </w:tc>
        <w:tc>
          <w:tcPr>
            <w:tcW w:w="1260" w:type="dxa"/>
          </w:tcPr>
          <w:p w14:paraId="3860CABE" w14:textId="77777777" w:rsidR="001E456B" w:rsidRDefault="001E456B" w:rsidP="00005DEF">
            <w:r>
              <w:t>4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744EAB45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090D6484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61D5C589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610811B4" w14:textId="77777777" w:rsidR="001E456B" w:rsidRDefault="001E456B" w:rsidP="00005DEF">
            <w:r>
              <w:t>50/50</w:t>
            </w:r>
          </w:p>
        </w:tc>
      </w:tr>
      <w:tr w:rsidR="001E456B" w14:paraId="0613C404" w14:textId="77777777" w:rsidTr="00005DEF">
        <w:tc>
          <w:tcPr>
            <w:tcW w:w="648" w:type="dxa"/>
          </w:tcPr>
          <w:p w14:paraId="35B8DDFC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1028DCCC" w14:textId="77777777" w:rsidR="001E456B" w:rsidRDefault="001E456B" w:rsidP="00005DEF">
            <w:r>
              <w:t>BRS for 2</w:t>
            </w:r>
            <w:r w:rsidRPr="001A2C95">
              <w:rPr>
                <w:vertAlign w:val="superscript"/>
              </w:rPr>
              <w:t>nd</w:t>
            </w:r>
            <w:r>
              <w:t xml:space="preserve"> half of previous month</w:t>
            </w:r>
          </w:p>
        </w:tc>
        <w:tc>
          <w:tcPr>
            <w:tcW w:w="1260" w:type="dxa"/>
          </w:tcPr>
          <w:p w14:paraId="0AAB4632" w14:textId="77777777" w:rsidR="001E456B" w:rsidRDefault="001E456B" w:rsidP="00005DEF">
            <w:r>
              <w:t>6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67B09599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7C67F994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3BDE8B4B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63927EB5" w14:textId="77777777" w:rsidR="001E456B" w:rsidRDefault="001E456B" w:rsidP="00005DEF">
            <w:r>
              <w:t>50/50</w:t>
            </w:r>
          </w:p>
        </w:tc>
      </w:tr>
      <w:tr w:rsidR="001E456B" w14:paraId="0B5F7918" w14:textId="77777777" w:rsidTr="00005DEF">
        <w:tc>
          <w:tcPr>
            <w:tcW w:w="648" w:type="dxa"/>
          </w:tcPr>
          <w:p w14:paraId="3F539443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046B9AC5" w14:textId="77777777" w:rsidR="001E456B" w:rsidRDefault="001E456B" w:rsidP="00005DEF">
            <w:r>
              <w:t xml:space="preserve">GSTR1 </w:t>
            </w:r>
            <w:proofErr w:type="gramStart"/>
            <w:r>
              <w:t>statement  -</w:t>
            </w:r>
            <w:proofErr w:type="gramEnd"/>
            <w:r>
              <w:t xml:space="preserve"> amount payable on services provided</w:t>
            </w:r>
          </w:p>
        </w:tc>
        <w:tc>
          <w:tcPr>
            <w:tcW w:w="1260" w:type="dxa"/>
          </w:tcPr>
          <w:p w14:paraId="2F1D3589" w14:textId="77777777" w:rsidR="001E456B" w:rsidRDefault="001E456B" w:rsidP="00005DEF">
            <w:r>
              <w:t>7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0E9B8491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7F396033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572C8734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624BA756" w14:textId="77777777" w:rsidR="001E456B" w:rsidRDefault="001E456B" w:rsidP="00005DEF">
            <w:r>
              <w:t>50/50</w:t>
            </w:r>
          </w:p>
        </w:tc>
      </w:tr>
      <w:tr w:rsidR="001E456B" w14:paraId="6989B5BC" w14:textId="77777777" w:rsidTr="00005DEF">
        <w:tc>
          <w:tcPr>
            <w:tcW w:w="648" w:type="dxa"/>
          </w:tcPr>
          <w:p w14:paraId="68B541F1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0CAFAB8C" w14:textId="77777777" w:rsidR="001E456B" w:rsidRDefault="001E456B" w:rsidP="00005DEF">
            <w:r>
              <w:t>GSTR2 statement - ITC</w:t>
            </w:r>
          </w:p>
        </w:tc>
        <w:tc>
          <w:tcPr>
            <w:tcW w:w="1260" w:type="dxa"/>
          </w:tcPr>
          <w:p w14:paraId="4A54CA0A" w14:textId="77777777" w:rsidR="001E456B" w:rsidRDefault="001E456B" w:rsidP="00005DEF">
            <w:r>
              <w:t>15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31D7B39B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3B121035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3F04A55C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304887AD" w14:textId="77777777" w:rsidR="001E456B" w:rsidRDefault="001E456B" w:rsidP="00005DEF">
            <w:r>
              <w:t>50/50</w:t>
            </w:r>
          </w:p>
        </w:tc>
      </w:tr>
      <w:tr w:rsidR="001E456B" w14:paraId="4D795CFC" w14:textId="77777777" w:rsidTr="00005DEF">
        <w:tc>
          <w:tcPr>
            <w:tcW w:w="648" w:type="dxa"/>
          </w:tcPr>
          <w:p w14:paraId="630DEED9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2890D6D9" w14:textId="77777777" w:rsidR="001E456B" w:rsidRDefault="001E456B" w:rsidP="00005DEF">
            <w:r>
              <w:t>Utility &amp; regular payment statements</w:t>
            </w:r>
          </w:p>
        </w:tc>
        <w:tc>
          <w:tcPr>
            <w:tcW w:w="1260" w:type="dxa"/>
          </w:tcPr>
          <w:p w14:paraId="578EF868" w14:textId="77777777" w:rsidR="001E456B" w:rsidRDefault="001E456B" w:rsidP="00005DEF">
            <w:r>
              <w:t>10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22DC82C1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0090D8D8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4FDB88D2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341CBC87" w14:textId="77777777" w:rsidR="001E456B" w:rsidRDefault="001E456B" w:rsidP="00005DEF">
            <w:r>
              <w:t>50/50</w:t>
            </w:r>
          </w:p>
        </w:tc>
      </w:tr>
      <w:tr w:rsidR="001E456B" w14:paraId="2E1F0546" w14:textId="77777777" w:rsidTr="00005DEF">
        <w:tc>
          <w:tcPr>
            <w:tcW w:w="648" w:type="dxa"/>
          </w:tcPr>
          <w:p w14:paraId="43F11680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12F8F602" w14:textId="77777777" w:rsidR="001E456B" w:rsidRDefault="001E456B" w:rsidP="00005DEF">
            <w:r>
              <w:t>Supplier account reconciliation</w:t>
            </w:r>
          </w:p>
        </w:tc>
        <w:tc>
          <w:tcPr>
            <w:tcW w:w="1260" w:type="dxa"/>
          </w:tcPr>
          <w:p w14:paraId="74026578" w14:textId="77777777" w:rsidR="001E456B" w:rsidRDefault="001E456B" w:rsidP="00005DEF">
            <w:r>
              <w:t>13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1AFB9605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40B7072C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489AF628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7BE227D5" w14:textId="77777777" w:rsidR="001E456B" w:rsidRDefault="001E456B" w:rsidP="00005DEF">
            <w:r>
              <w:t>50/50</w:t>
            </w:r>
          </w:p>
        </w:tc>
      </w:tr>
      <w:tr w:rsidR="001E456B" w14:paraId="246BDAA6" w14:textId="77777777" w:rsidTr="00005DEF">
        <w:tc>
          <w:tcPr>
            <w:tcW w:w="648" w:type="dxa"/>
          </w:tcPr>
          <w:p w14:paraId="771A21AC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408ABC1F" w14:textId="77777777" w:rsidR="001E456B" w:rsidRDefault="001E456B" w:rsidP="00005DEF">
            <w:r>
              <w:t>Customer account reconciliation</w:t>
            </w:r>
          </w:p>
        </w:tc>
        <w:tc>
          <w:tcPr>
            <w:tcW w:w="1260" w:type="dxa"/>
          </w:tcPr>
          <w:p w14:paraId="255FB5D3" w14:textId="77777777" w:rsidR="001E456B" w:rsidRDefault="001E456B" w:rsidP="00005DEF">
            <w:r>
              <w:t>21</w:t>
            </w:r>
            <w:r w:rsidRPr="001A2C9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260" w:type="dxa"/>
          </w:tcPr>
          <w:p w14:paraId="63CF1AD8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1B45BD58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5D7D8985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3411A821" w14:textId="77777777" w:rsidR="001E456B" w:rsidRDefault="001E456B" w:rsidP="00005DEF">
            <w:r>
              <w:t>50/50</w:t>
            </w:r>
          </w:p>
        </w:tc>
      </w:tr>
    </w:tbl>
    <w:p w14:paraId="58AFD1EB" w14:textId="77777777" w:rsidR="001E456B" w:rsidRDefault="001E456B" w:rsidP="001E456B">
      <w:r>
        <w:br w:type="page"/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1260"/>
        <w:gridCol w:w="1260"/>
        <w:gridCol w:w="1170"/>
        <w:gridCol w:w="1440"/>
        <w:gridCol w:w="1490"/>
      </w:tblGrid>
      <w:tr w:rsidR="001E456B" w14:paraId="37CF83BC" w14:textId="77777777" w:rsidTr="00005DEF">
        <w:tc>
          <w:tcPr>
            <w:tcW w:w="648" w:type="dxa"/>
          </w:tcPr>
          <w:p w14:paraId="6C150660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7DA28130" w14:textId="77777777" w:rsidR="001E456B" w:rsidRDefault="001E456B" w:rsidP="00005DEF">
            <w:r>
              <w:t>Send bank book &amp; cash book of previous month in PDF format by email</w:t>
            </w:r>
          </w:p>
        </w:tc>
        <w:tc>
          <w:tcPr>
            <w:tcW w:w="1260" w:type="dxa"/>
          </w:tcPr>
          <w:p w14:paraId="5E43196E" w14:textId="77777777" w:rsidR="001E456B" w:rsidRDefault="001E456B" w:rsidP="00005DEF">
            <w:r>
              <w:t>22</w:t>
            </w:r>
            <w:r w:rsidRPr="001A2C9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260" w:type="dxa"/>
          </w:tcPr>
          <w:p w14:paraId="4F3368B4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02448FC5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1B4C2BE5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543CB3EE" w14:textId="77777777" w:rsidR="001E456B" w:rsidRDefault="001E456B" w:rsidP="00005DEF">
            <w:r>
              <w:t>50/50</w:t>
            </w:r>
          </w:p>
        </w:tc>
      </w:tr>
      <w:tr w:rsidR="001E456B" w14:paraId="4938AE58" w14:textId="77777777" w:rsidTr="00005DEF">
        <w:tc>
          <w:tcPr>
            <w:tcW w:w="648" w:type="dxa"/>
          </w:tcPr>
          <w:p w14:paraId="2EFD87B5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4F4BFE60" w14:textId="77777777" w:rsidR="001E456B" w:rsidRDefault="001E456B" w:rsidP="00005DEF">
            <w:r>
              <w:t>BRS of 1</w:t>
            </w:r>
            <w:r w:rsidRPr="001A2C95">
              <w:rPr>
                <w:vertAlign w:val="superscript"/>
              </w:rPr>
              <w:t>st</w:t>
            </w:r>
            <w:r>
              <w:t xml:space="preserve"> half of current month</w:t>
            </w:r>
          </w:p>
        </w:tc>
        <w:tc>
          <w:tcPr>
            <w:tcW w:w="1260" w:type="dxa"/>
          </w:tcPr>
          <w:p w14:paraId="316A77A0" w14:textId="77777777" w:rsidR="001E456B" w:rsidRDefault="001E456B" w:rsidP="00005DEF">
            <w:r>
              <w:t>22</w:t>
            </w:r>
            <w:r w:rsidRPr="001A2C9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260" w:type="dxa"/>
          </w:tcPr>
          <w:p w14:paraId="5C7C0B4B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1DCA11BE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6C17632A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5844247D" w14:textId="77777777" w:rsidR="001E456B" w:rsidRDefault="001E456B" w:rsidP="00005DEF">
            <w:r>
              <w:t>50/50</w:t>
            </w:r>
          </w:p>
        </w:tc>
      </w:tr>
      <w:tr w:rsidR="001E456B" w14:paraId="59683FED" w14:textId="77777777" w:rsidTr="00005DEF">
        <w:tc>
          <w:tcPr>
            <w:tcW w:w="648" w:type="dxa"/>
          </w:tcPr>
          <w:p w14:paraId="1E854521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79B9D0B0" w14:textId="77777777" w:rsidR="001E456B" w:rsidRDefault="001E456B" w:rsidP="00005DEF">
            <w:r>
              <w:t>Monthly maintenance charges reconciliation</w:t>
            </w:r>
          </w:p>
        </w:tc>
        <w:tc>
          <w:tcPr>
            <w:tcW w:w="1260" w:type="dxa"/>
          </w:tcPr>
          <w:p w14:paraId="6887D7A3" w14:textId="77777777" w:rsidR="001E456B" w:rsidRDefault="001E456B" w:rsidP="00005DEF">
            <w:r>
              <w:t>24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3E68710A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47C56AE4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7BA299FF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27FABE6E" w14:textId="77777777" w:rsidR="001E456B" w:rsidRDefault="001E456B" w:rsidP="00005DEF">
            <w:r>
              <w:t>50/50</w:t>
            </w:r>
          </w:p>
        </w:tc>
      </w:tr>
      <w:tr w:rsidR="001E456B" w14:paraId="0C688B90" w14:textId="77777777" w:rsidTr="00005DEF">
        <w:tc>
          <w:tcPr>
            <w:tcW w:w="648" w:type="dxa"/>
          </w:tcPr>
          <w:p w14:paraId="0F694942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552C1A81" w14:textId="77777777" w:rsidR="001E456B" w:rsidRDefault="001E456B" w:rsidP="00005DEF">
            <w:r>
              <w:t>Salary advances &amp; staff loan statement</w:t>
            </w:r>
          </w:p>
        </w:tc>
        <w:tc>
          <w:tcPr>
            <w:tcW w:w="1260" w:type="dxa"/>
          </w:tcPr>
          <w:p w14:paraId="1801A32D" w14:textId="77777777" w:rsidR="001E456B" w:rsidRDefault="001E456B" w:rsidP="00005DEF">
            <w:r>
              <w:t>26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11DDC6CC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04204499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64F455CE" w14:textId="77777777" w:rsidR="001E456B" w:rsidRDefault="001E456B" w:rsidP="00005DEF">
            <w:r>
              <w:t>50/50</w:t>
            </w:r>
          </w:p>
        </w:tc>
        <w:tc>
          <w:tcPr>
            <w:tcW w:w="1490" w:type="dxa"/>
          </w:tcPr>
          <w:p w14:paraId="0C8CB0D5" w14:textId="77777777" w:rsidR="001E456B" w:rsidRDefault="001E456B" w:rsidP="00005DEF">
            <w:r>
              <w:t>50/50</w:t>
            </w:r>
          </w:p>
        </w:tc>
      </w:tr>
      <w:tr w:rsidR="001E456B" w14:paraId="75A8CC37" w14:textId="77777777" w:rsidTr="00005DEF">
        <w:tc>
          <w:tcPr>
            <w:tcW w:w="648" w:type="dxa"/>
          </w:tcPr>
          <w:p w14:paraId="21BEBEEC" w14:textId="77777777" w:rsidR="001E456B" w:rsidRDefault="001E456B" w:rsidP="001E456B">
            <w:pPr>
              <w:numPr>
                <w:ilvl w:val="0"/>
                <w:numId w:val="1"/>
              </w:numPr>
            </w:pPr>
          </w:p>
        </w:tc>
        <w:tc>
          <w:tcPr>
            <w:tcW w:w="2340" w:type="dxa"/>
          </w:tcPr>
          <w:p w14:paraId="2DAF32A3" w14:textId="77777777" w:rsidR="001E456B" w:rsidRDefault="001E456B" w:rsidP="00005DEF"/>
        </w:tc>
        <w:tc>
          <w:tcPr>
            <w:tcW w:w="1260" w:type="dxa"/>
          </w:tcPr>
          <w:p w14:paraId="353654F5" w14:textId="77777777" w:rsidR="001E456B" w:rsidRDefault="001E456B" w:rsidP="00005DEF"/>
        </w:tc>
        <w:tc>
          <w:tcPr>
            <w:tcW w:w="1260" w:type="dxa"/>
          </w:tcPr>
          <w:p w14:paraId="00660842" w14:textId="77777777" w:rsidR="001E456B" w:rsidRDefault="001E456B" w:rsidP="00005DEF"/>
        </w:tc>
        <w:tc>
          <w:tcPr>
            <w:tcW w:w="1170" w:type="dxa"/>
          </w:tcPr>
          <w:p w14:paraId="655789DE" w14:textId="77777777" w:rsidR="001E456B" w:rsidRDefault="001E456B" w:rsidP="00005DEF"/>
        </w:tc>
        <w:tc>
          <w:tcPr>
            <w:tcW w:w="1440" w:type="dxa"/>
          </w:tcPr>
          <w:p w14:paraId="6A50E4D6" w14:textId="77777777" w:rsidR="001E456B" w:rsidRDefault="001E456B" w:rsidP="00005DEF"/>
        </w:tc>
        <w:tc>
          <w:tcPr>
            <w:tcW w:w="1490" w:type="dxa"/>
          </w:tcPr>
          <w:p w14:paraId="3C67D024" w14:textId="77777777" w:rsidR="001E456B" w:rsidRDefault="001E456B" w:rsidP="00005DEF"/>
        </w:tc>
      </w:tr>
      <w:tr w:rsidR="001E456B" w14:paraId="69895056" w14:textId="77777777" w:rsidTr="00005DEF">
        <w:tc>
          <w:tcPr>
            <w:tcW w:w="9608" w:type="dxa"/>
            <w:gridSpan w:val="7"/>
          </w:tcPr>
          <w:p w14:paraId="67AF63B2" w14:textId="77777777" w:rsidR="001E456B" w:rsidRDefault="001E456B" w:rsidP="00005DEF">
            <w:r>
              <w:t xml:space="preserve">* Bonus shall be for completing </w:t>
            </w:r>
            <w:proofErr w:type="spellStart"/>
            <w:r>
              <w:t>ontime</w:t>
            </w:r>
            <w:proofErr w:type="spellEnd"/>
            <w:r>
              <w:t>.</w:t>
            </w:r>
          </w:p>
          <w:p w14:paraId="4E909E79" w14:textId="77777777" w:rsidR="001E456B" w:rsidRDefault="001E456B" w:rsidP="00005DEF">
            <w:r>
              <w:t xml:space="preserve"># Penalty shall be levied for not completing </w:t>
            </w:r>
            <w:proofErr w:type="spellStart"/>
            <w:r>
              <w:t>ontime</w:t>
            </w:r>
            <w:proofErr w:type="spellEnd"/>
            <w:r>
              <w:t xml:space="preserve"> per day if task is not completed by 10am on the following day.</w:t>
            </w:r>
          </w:p>
          <w:p w14:paraId="1D1C56A2" w14:textId="77777777" w:rsidR="001E456B" w:rsidRDefault="001E456B" w:rsidP="00005DEF">
            <w:r>
              <w:t xml:space="preserve">Above statements to be signed with date (only hard copies) and handed over to respective managers by due date. </w:t>
            </w:r>
          </w:p>
          <w:p w14:paraId="6334540D" w14:textId="77777777" w:rsidR="001E456B" w:rsidRDefault="001E456B" w:rsidP="00005DEF">
            <w:r>
              <w:t>Admin must provide salary statement by 30</w:t>
            </w:r>
            <w:r w:rsidRPr="001A2C95">
              <w:rPr>
                <w:vertAlign w:val="superscript"/>
              </w:rPr>
              <w:t>th</w:t>
            </w:r>
            <w:r>
              <w:t xml:space="preserve"> of each month to accountants. Salary statements signed by accountant and admin to be ready by 4</w:t>
            </w:r>
            <w:r w:rsidRPr="001A2C95">
              <w:rPr>
                <w:vertAlign w:val="superscript"/>
              </w:rPr>
              <w:t>th</w:t>
            </w:r>
            <w:r>
              <w:t xml:space="preserve"> of each month.</w:t>
            </w:r>
          </w:p>
        </w:tc>
      </w:tr>
    </w:tbl>
    <w:p w14:paraId="53DBD65F" w14:textId="77777777" w:rsidR="001E456B" w:rsidRDefault="001E456B" w:rsidP="001E456B"/>
    <w:p w14:paraId="33BBE044" w14:textId="77777777" w:rsidR="001E456B" w:rsidRDefault="001E456B" w:rsidP="001E456B">
      <w:r>
        <w:t>Quarterly tasks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98"/>
        <w:gridCol w:w="1440"/>
        <w:gridCol w:w="1260"/>
        <w:gridCol w:w="1170"/>
        <w:gridCol w:w="1440"/>
        <w:gridCol w:w="2250"/>
      </w:tblGrid>
      <w:tr w:rsidR="001E456B" w14:paraId="4D53FAE1" w14:textId="77777777" w:rsidTr="00005DEF">
        <w:tc>
          <w:tcPr>
            <w:tcW w:w="510" w:type="dxa"/>
          </w:tcPr>
          <w:p w14:paraId="49975DCE" w14:textId="77777777" w:rsidR="001E456B" w:rsidRDefault="001E456B" w:rsidP="00005DEF">
            <w:r>
              <w:t>Sl. No</w:t>
            </w:r>
          </w:p>
        </w:tc>
        <w:tc>
          <w:tcPr>
            <w:tcW w:w="2298" w:type="dxa"/>
          </w:tcPr>
          <w:p w14:paraId="4EF67E27" w14:textId="77777777" w:rsidR="001E456B" w:rsidRDefault="001E456B" w:rsidP="00005DEF">
            <w:r>
              <w:t>Task</w:t>
            </w:r>
          </w:p>
        </w:tc>
        <w:tc>
          <w:tcPr>
            <w:tcW w:w="1440" w:type="dxa"/>
          </w:tcPr>
          <w:p w14:paraId="61528199" w14:textId="77777777" w:rsidR="001E456B" w:rsidRDefault="001E456B" w:rsidP="00005DEF">
            <w:r>
              <w:t>Due day</w:t>
            </w:r>
          </w:p>
        </w:tc>
        <w:tc>
          <w:tcPr>
            <w:tcW w:w="1260" w:type="dxa"/>
          </w:tcPr>
          <w:p w14:paraId="3542A5D8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</w:t>
            </w:r>
            <w:proofErr w:type="gramStart"/>
            <w:r>
              <w:t>very high</w:t>
            </w:r>
            <w:proofErr w:type="gramEnd"/>
            <w:r>
              <w:t xml:space="preserve"> in Rs</w:t>
            </w:r>
          </w:p>
        </w:tc>
        <w:tc>
          <w:tcPr>
            <w:tcW w:w="1170" w:type="dxa"/>
          </w:tcPr>
          <w:p w14:paraId="58E13273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–high</w:t>
            </w:r>
          </w:p>
        </w:tc>
        <w:tc>
          <w:tcPr>
            <w:tcW w:w="1440" w:type="dxa"/>
          </w:tcPr>
          <w:p w14:paraId="52593D98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medium</w:t>
            </w:r>
          </w:p>
        </w:tc>
        <w:tc>
          <w:tcPr>
            <w:tcW w:w="2250" w:type="dxa"/>
          </w:tcPr>
          <w:p w14:paraId="449CC590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low</w:t>
            </w:r>
          </w:p>
        </w:tc>
      </w:tr>
      <w:tr w:rsidR="001E456B" w14:paraId="7006F979" w14:textId="77777777" w:rsidTr="00005DEF">
        <w:tc>
          <w:tcPr>
            <w:tcW w:w="510" w:type="dxa"/>
          </w:tcPr>
          <w:p w14:paraId="29CC7437" w14:textId="77777777" w:rsidR="001E456B" w:rsidRDefault="001E456B" w:rsidP="001E456B">
            <w:pPr>
              <w:numPr>
                <w:ilvl w:val="0"/>
                <w:numId w:val="2"/>
              </w:numPr>
            </w:pPr>
          </w:p>
        </w:tc>
        <w:tc>
          <w:tcPr>
            <w:tcW w:w="2298" w:type="dxa"/>
          </w:tcPr>
          <w:p w14:paraId="239319BB" w14:textId="77777777" w:rsidR="001E456B" w:rsidRDefault="001E456B" w:rsidP="00005DEF">
            <w:r>
              <w:t>CRS</w:t>
            </w:r>
          </w:p>
        </w:tc>
        <w:tc>
          <w:tcPr>
            <w:tcW w:w="1440" w:type="dxa"/>
          </w:tcPr>
          <w:p w14:paraId="5D4ED3CD" w14:textId="77777777" w:rsidR="001E456B" w:rsidRDefault="001E456B" w:rsidP="00005DEF">
            <w:r>
              <w:t>2</w:t>
            </w:r>
            <w:r w:rsidRPr="00801289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260" w:type="dxa"/>
          </w:tcPr>
          <w:p w14:paraId="34205A82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583CEA71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33FADA40" w14:textId="77777777" w:rsidR="001E456B" w:rsidRDefault="001E456B" w:rsidP="00005DEF">
            <w:r>
              <w:t>50/50</w:t>
            </w:r>
          </w:p>
        </w:tc>
        <w:tc>
          <w:tcPr>
            <w:tcW w:w="2250" w:type="dxa"/>
          </w:tcPr>
          <w:p w14:paraId="3993A3FD" w14:textId="77777777" w:rsidR="001E456B" w:rsidRDefault="001E456B" w:rsidP="00005DEF">
            <w:r>
              <w:t>50/50</w:t>
            </w:r>
          </w:p>
        </w:tc>
      </w:tr>
      <w:tr w:rsidR="001E456B" w14:paraId="12F644F9" w14:textId="77777777" w:rsidTr="00005DEF">
        <w:tc>
          <w:tcPr>
            <w:tcW w:w="510" w:type="dxa"/>
          </w:tcPr>
          <w:p w14:paraId="569D8B9F" w14:textId="77777777" w:rsidR="001E456B" w:rsidRDefault="001E456B" w:rsidP="001E456B">
            <w:pPr>
              <w:numPr>
                <w:ilvl w:val="0"/>
                <w:numId w:val="2"/>
              </w:numPr>
            </w:pPr>
          </w:p>
        </w:tc>
        <w:tc>
          <w:tcPr>
            <w:tcW w:w="2298" w:type="dxa"/>
          </w:tcPr>
          <w:p w14:paraId="7502258E" w14:textId="77777777" w:rsidR="001E456B" w:rsidRDefault="001E456B" w:rsidP="00005DEF">
            <w:r>
              <w:t>ETDS statement</w:t>
            </w:r>
          </w:p>
        </w:tc>
        <w:tc>
          <w:tcPr>
            <w:tcW w:w="1440" w:type="dxa"/>
          </w:tcPr>
          <w:p w14:paraId="6E67ADC5" w14:textId="77777777" w:rsidR="001E456B" w:rsidRDefault="001E456B" w:rsidP="00005DEF">
            <w:r>
              <w:t>15</w:t>
            </w:r>
            <w:r w:rsidRPr="0080128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1A826211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16F8F7A0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6840799B" w14:textId="77777777" w:rsidR="001E456B" w:rsidRDefault="001E456B" w:rsidP="00005DEF">
            <w:r>
              <w:t>50/50</w:t>
            </w:r>
          </w:p>
        </w:tc>
        <w:tc>
          <w:tcPr>
            <w:tcW w:w="2250" w:type="dxa"/>
          </w:tcPr>
          <w:p w14:paraId="0C863043" w14:textId="77777777" w:rsidR="001E456B" w:rsidRDefault="001E456B" w:rsidP="00005DEF">
            <w:r>
              <w:t>50/50</w:t>
            </w:r>
          </w:p>
        </w:tc>
      </w:tr>
      <w:tr w:rsidR="001E456B" w14:paraId="36504C78" w14:textId="77777777" w:rsidTr="00005DEF">
        <w:tc>
          <w:tcPr>
            <w:tcW w:w="510" w:type="dxa"/>
          </w:tcPr>
          <w:p w14:paraId="0CC0B4A4" w14:textId="77777777" w:rsidR="001E456B" w:rsidRDefault="001E456B" w:rsidP="001E456B">
            <w:pPr>
              <w:numPr>
                <w:ilvl w:val="0"/>
                <w:numId w:val="2"/>
              </w:numPr>
            </w:pPr>
          </w:p>
        </w:tc>
        <w:tc>
          <w:tcPr>
            <w:tcW w:w="2298" w:type="dxa"/>
          </w:tcPr>
          <w:p w14:paraId="57DEA32F" w14:textId="77777777" w:rsidR="001E456B" w:rsidRDefault="001E456B" w:rsidP="00005DEF">
            <w:r>
              <w:t>Contractors statement reconciled with billing database</w:t>
            </w:r>
          </w:p>
        </w:tc>
        <w:tc>
          <w:tcPr>
            <w:tcW w:w="1440" w:type="dxa"/>
          </w:tcPr>
          <w:p w14:paraId="13273757" w14:textId="77777777" w:rsidR="001E456B" w:rsidRDefault="001E456B" w:rsidP="00005DEF">
            <w:r>
              <w:t>20</w:t>
            </w:r>
            <w:r w:rsidRPr="0080128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60" w:type="dxa"/>
          </w:tcPr>
          <w:p w14:paraId="6282C258" w14:textId="77777777" w:rsidR="001E456B" w:rsidRDefault="001E456B" w:rsidP="00005DEF">
            <w:r>
              <w:t>100/ 100</w:t>
            </w:r>
          </w:p>
        </w:tc>
        <w:tc>
          <w:tcPr>
            <w:tcW w:w="1170" w:type="dxa"/>
          </w:tcPr>
          <w:p w14:paraId="4D669D95" w14:textId="77777777" w:rsidR="001E456B" w:rsidRDefault="001E456B" w:rsidP="00005DEF">
            <w:r>
              <w:t>100/100</w:t>
            </w:r>
          </w:p>
        </w:tc>
        <w:tc>
          <w:tcPr>
            <w:tcW w:w="1440" w:type="dxa"/>
          </w:tcPr>
          <w:p w14:paraId="74B84161" w14:textId="77777777" w:rsidR="001E456B" w:rsidRDefault="001E456B" w:rsidP="00005DEF">
            <w:r>
              <w:t>50/50</w:t>
            </w:r>
          </w:p>
        </w:tc>
        <w:tc>
          <w:tcPr>
            <w:tcW w:w="2250" w:type="dxa"/>
          </w:tcPr>
          <w:p w14:paraId="5BB127CA" w14:textId="77777777" w:rsidR="001E456B" w:rsidRDefault="001E456B" w:rsidP="00005DEF">
            <w:r>
              <w:t>50/50</w:t>
            </w:r>
          </w:p>
        </w:tc>
      </w:tr>
      <w:tr w:rsidR="001E456B" w14:paraId="5BA79CCC" w14:textId="77777777" w:rsidTr="00005DEF">
        <w:tc>
          <w:tcPr>
            <w:tcW w:w="10368" w:type="dxa"/>
            <w:gridSpan w:val="7"/>
          </w:tcPr>
          <w:p w14:paraId="41927A80" w14:textId="77777777" w:rsidR="001E456B" w:rsidRDefault="001E456B" w:rsidP="00005DEF">
            <w:r>
              <w:t xml:space="preserve">* Bonus shall be for completing </w:t>
            </w:r>
            <w:proofErr w:type="spellStart"/>
            <w:r>
              <w:t>ontime</w:t>
            </w:r>
            <w:proofErr w:type="spellEnd"/>
            <w:r>
              <w:t>.</w:t>
            </w:r>
          </w:p>
          <w:p w14:paraId="2B725159" w14:textId="77777777" w:rsidR="001E456B" w:rsidRDefault="001E456B" w:rsidP="00005DEF">
            <w:r>
              <w:t xml:space="preserve"># Penalty shall be levied for not completing </w:t>
            </w:r>
            <w:proofErr w:type="spellStart"/>
            <w:r>
              <w:t>ontime</w:t>
            </w:r>
            <w:proofErr w:type="spellEnd"/>
            <w:r>
              <w:t xml:space="preserve"> per day if task is not completed by 10am on the following day. </w:t>
            </w:r>
          </w:p>
        </w:tc>
      </w:tr>
    </w:tbl>
    <w:p w14:paraId="4837134D" w14:textId="77777777" w:rsidR="001E456B" w:rsidRDefault="001E456B" w:rsidP="001E456B"/>
    <w:p w14:paraId="03EC5EF9" w14:textId="77777777" w:rsidR="001E456B" w:rsidRDefault="001E456B" w:rsidP="001E456B">
      <w:r>
        <w:t xml:space="preserve">Penalty for defaults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78"/>
        <w:gridCol w:w="1890"/>
        <w:gridCol w:w="1890"/>
        <w:gridCol w:w="1890"/>
        <w:gridCol w:w="1402"/>
      </w:tblGrid>
      <w:tr w:rsidR="001E456B" w14:paraId="10B2C8EE" w14:textId="77777777" w:rsidTr="001E456B">
        <w:tc>
          <w:tcPr>
            <w:tcW w:w="510" w:type="dxa"/>
          </w:tcPr>
          <w:p w14:paraId="1E041C73" w14:textId="77777777" w:rsidR="001E456B" w:rsidRDefault="001E456B" w:rsidP="00005DEF">
            <w:r>
              <w:t>Sl. No</w:t>
            </w:r>
          </w:p>
        </w:tc>
        <w:tc>
          <w:tcPr>
            <w:tcW w:w="2478" w:type="dxa"/>
          </w:tcPr>
          <w:p w14:paraId="1EC41EC7" w14:textId="77777777" w:rsidR="001E456B" w:rsidRDefault="001E456B" w:rsidP="00005DEF">
            <w:r>
              <w:t>Task</w:t>
            </w:r>
          </w:p>
        </w:tc>
        <w:tc>
          <w:tcPr>
            <w:tcW w:w="1890" w:type="dxa"/>
          </w:tcPr>
          <w:p w14:paraId="64DD7834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</w:t>
            </w:r>
            <w:proofErr w:type="gramStart"/>
            <w:r>
              <w:t>very high</w:t>
            </w:r>
            <w:proofErr w:type="gramEnd"/>
            <w:r>
              <w:t xml:space="preserve"> in Rs</w:t>
            </w:r>
          </w:p>
        </w:tc>
        <w:tc>
          <w:tcPr>
            <w:tcW w:w="1890" w:type="dxa"/>
          </w:tcPr>
          <w:p w14:paraId="1F5960C6" w14:textId="77777777" w:rsidR="001E456B" w:rsidRDefault="001E456B" w:rsidP="00005DEF">
            <w:pPr>
              <w:rPr>
                <w:vertAlign w:val="superscript"/>
              </w:rPr>
            </w:pPr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</w:p>
          <w:p w14:paraId="42E24566" w14:textId="77777777" w:rsidR="001E456B" w:rsidRDefault="001E456B" w:rsidP="001E456B">
            <w:pPr>
              <w:numPr>
                <w:ilvl w:val="0"/>
                <w:numId w:val="5"/>
              </w:numPr>
            </w:pPr>
            <w:r>
              <w:t>high in Rs.</w:t>
            </w:r>
          </w:p>
        </w:tc>
        <w:tc>
          <w:tcPr>
            <w:tcW w:w="1890" w:type="dxa"/>
          </w:tcPr>
          <w:p w14:paraId="7D8D401B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medium in Rs.</w:t>
            </w:r>
          </w:p>
        </w:tc>
        <w:tc>
          <w:tcPr>
            <w:tcW w:w="1402" w:type="dxa"/>
          </w:tcPr>
          <w:p w14:paraId="2EE134C9" w14:textId="77777777" w:rsidR="001E456B" w:rsidRDefault="001E456B" w:rsidP="00005DEF">
            <w:r>
              <w:t>Bonus</w:t>
            </w:r>
            <w:r w:rsidRPr="00801289">
              <w:rPr>
                <w:vertAlign w:val="superscript"/>
              </w:rPr>
              <w:t>*</w:t>
            </w:r>
            <w:r>
              <w:t>/penalty</w:t>
            </w:r>
            <w:r w:rsidRPr="00801289">
              <w:rPr>
                <w:vertAlign w:val="superscript"/>
              </w:rPr>
              <w:t>#</w:t>
            </w:r>
            <w:r>
              <w:t xml:space="preserve"> – low in Rs.</w:t>
            </w:r>
          </w:p>
        </w:tc>
      </w:tr>
      <w:tr w:rsidR="001E456B" w14:paraId="1D18E222" w14:textId="77777777" w:rsidTr="001E456B">
        <w:tc>
          <w:tcPr>
            <w:tcW w:w="510" w:type="dxa"/>
          </w:tcPr>
          <w:p w14:paraId="35D317FF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7E4C5AB0" w14:textId="77777777" w:rsidR="001E456B" w:rsidRDefault="001E456B" w:rsidP="00005DEF">
            <w:r>
              <w:t xml:space="preserve">Payment from project in place of Association or </w:t>
            </w:r>
            <w:proofErr w:type="spellStart"/>
            <w:r>
              <w:t>viciversa</w:t>
            </w:r>
            <w:proofErr w:type="spellEnd"/>
            <w:r>
              <w:t xml:space="preserve"> </w:t>
            </w:r>
          </w:p>
        </w:tc>
        <w:tc>
          <w:tcPr>
            <w:tcW w:w="1890" w:type="dxa"/>
          </w:tcPr>
          <w:p w14:paraId="524015F6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7F975A4D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6C70374D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28068494" w14:textId="77777777" w:rsidR="001E456B" w:rsidRDefault="001E456B" w:rsidP="00005DEF">
            <w:r>
              <w:t>200</w:t>
            </w:r>
          </w:p>
        </w:tc>
      </w:tr>
      <w:tr w:rsidR="001E456B" w14:paraId="624FFC44" w14:textId="77777777" w:rsidTr="001E456B">
        <w:tc>
          <w:tcPr>
            <w:tcW w:w="510" w:type="dxa"/>
          </w:tcPr>
          <w:p w14:paraId="5EA7E6F3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6A53E5BF" w14:textId="77777777" w:rsidR="001E456B" w:rsidRDefault="001E456B" w:rsidP="00005DEF">
            <w:r>
              <w:t xml:space="preserve">Approval of suppliers bills without managers approvals or proper </w:t>
            </w:r>
            <w:proofErr w:type="gramStart"/>
            <w:r>
              <w:t>paper work</w:t>
            </w:r>
            <w:proofErr w:type="gramEnd"/>
          </w:p>
        </w:tc>
        <w:tc>
          <w:tcPr>
            <w:tcW w:w="1890" w:type="dxa"/>
          </w:tcPr>
          <w:p w14:paraId="2FA1B8B0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6A370BC8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5CCBDB4F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13A955DF" w14:textId="77777777" w:rsidR="001E456B" w:rsidRDefault="001E456B" w:rsidP="00005DEF">
            <w:r>
              <w:t>200</w:t>
            </w:r>
          </w:p>
        </w:tc>
      </w:tr>
      <w:tr w:rsidR="001E456B" w14:paraId="4235A9F7" w14:textId="77777777" w:rsidTr="001E456B">
        <w:tc>
          <w:tcPr>
            <w:tcW w:w="510" w:type="dxa"/>
          </w:tcPr>
          <w:p w14:paraId="318D95A5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1FB2A5B9" w14:textId="77777777" w:rsidR="001E456B" w:rsidRDefault="001E456B" w:rsidP="00005DEF">
            <w:r>
              <w:t>Failure to a/c for regular payments due over the next 7 days in weekly statement</w:t>
            </w:r>
          </w:p>
        </w:tc>
        <w:tc>
          <w:tcPr>
            <w:tcW w:w="1890" w:type="dxa"/>
          </w:tcPr>
          <w:p w14:paraId="238C6853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5C8B01E1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5BD40AC0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70AD44CF" w14:textId="77777777" w:rsidR="001E456B" w:rsidRDefault="001E456B" w:rsidP="00005DEF">
            <w:r>
              <w:t>200</w:t>
            </w:r>
          </w:p>
        </w:tc>
      </w:tr>
      <w:tr w:rsidR="001E456B" w14:paraId="2386DCD9" w14:textId="77777777" w:rsidTr="001E456B">
        <w:tc>
          <w:tcPr>
            <w:tcW w:w="510" w:type="dxa"/>
          </w:tcPr>
          <w:p w14:paraId="1FC650CF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1616D424" w14:textId="77777777" w:rsidR="001E456B" w:rsidRDefault="001E456B" w:rsidP="00005DEF">
            <w:r>
              <w:t>Failure to make monthly or quarterly payments to consultants or rents</w:t>
            </w:r>
          </w:p>
        </w:tc>
        <w:tc>
          <w:tcPr>
            <w:tcW w:w="1890" w:type="dxa"/>
          </w:tcPr>
          <w:p w14:paraId="04D532BD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02081EFB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0C993E01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6DEC7664" w14:textId="77777777" w:rsidR="001E456B" w:rsidRDefault="001E456B" w:rsidP="00005DEF">
            <w:r>
              <w:t>200</w:t>
            </w:r>
          </w:p>
        </w:tc>
      </w:tr>
      <w:tr w:rsidR="001E456B" w14:paraId="12F5C5D1" w14:textId="77777777" w:rsidTr="001E456B">
        <w:tc>
          <w:tcPr>
            <w:tcW w:w="510" w:type="dxa"/>
          </w:tcPr>
          <w:p w14:paraId="07D32536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4A473AD2" w14:textId="77777777" w:rsidR="001E456B" w:rsidRDefault="001E456B" w:rsidP="00005DEF">
            <w:r>
              <w:t>Failure to report bounced cheques by email to all concerned within 2 working days</w:t>
            </w:r>
          </w:p>
        </w:tc>
        <w:tc>
          <w:tcPr>
            <w:tcW w:w="1890" w:type="dxa"/>
          </w:tcPr>
          <w:p w14:paraId="29A85897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3A5B6B94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603AD49F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4BFBB905" w14:textId="77777777" w:rsidR="001E456B" w:rsidRDefault="001E456B" w:rsidP="00005DEF">
            <w:r>
              <w:t>200</w:t>
            </w:r>
          </w:p>
        </w:tc>
      </w:tr>
      <w:tr w:rsidR="001E456B" w14:paraId="48D3EF69" w14:textId="77777777" w:rsidTr="001E456B">
        <w:tc>
          <w:tcPr>
            <w:tcW w:w="510" w:type="dxa"/>
          </w:tcPr>
          <w:p w14:paraId="79B2A3F6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554907AE" w14:textId="77777777" w:rsidR="001E456B" w:rsidRDefault="001E456B" w:rsidP="00005DEF">
            <w:r>
              <w:t xml:space="preserve">Failure to report blocking of </w:t>
            </w:r>
            <w:proofErr w:type="spellStart"/>
            <w:r>
              <w:t>netbanking</w:t>
            </w:r>
            <w:proofErr w:type="spellEnd"/>
            <w:r>
              <w:t xml:space="preserve">, </w:t>
            </w:r>
            <w:proofErr w:type="spellStart"/>
            <w:r>
              <w:t>enet</w:t>
            </w:r>
            <w:proofErr w:type="spellEnd"/>
            <w:r>
              <w:t>, bank a/</w:t>
            </w:r>
            <w:proofErr w:type="spellStart"/>
            <w:proofErr w:type="gramStart"/>
            <w:r>
              <w:t>c.s</w:t>
            </w:r>
            <w:proofErr w:type="spellEnd"/>
            <w:proofErr w:type="gramEnd"/>
            <w:r>
              <w:t>, on the same day by email</w:t>
            </w:r>
          </w:p>
        </w:tc>
        <w:tc>
          <w:tcPr>
            <w:tcW w:w="1890" w:type="dxa"/>
          </w:tcPr>
          <w:p w14:paraId="6DB88D07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5C07382F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1C03399E" w14:textId="77777777" w:rsidR="001E456B" w:rsidRDefault="001E456B" w:rsidP="00005DEF">
            <w:r>
              <w:t>200</w:t>
            </w:r>
          </w:p>
        </w:tc>
        <w:tc>
          <w:tcPr>
            <w:tcW w:w="1402" w:type="dxa"/>
          </w:tcPr>
          <w:p w14:paraId="42C6345F" w14:textId="77777777" w:rsidR="001E456B" w:rsidRDefault="001E456B" w:rsidP="00005DEF">
            <w:r>
              <w:t>200</w:t>
            </w:r>
          </w:p>
        </w:tc>
      </w:tr>
      <w:tr w:rsidR="001E456B" w14:paraId="05A4DE05" w14:textId="77777777" w:rsidTr="001E456B">
        <w:tc>
          <w:tcPr>
            <w:tcW w:w="510" w:type="dxa"/>
          </w:tcPr>
          <w:p w14:paraId="05947341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2B162B81" w14:textId="77777777" w:rsidR="001E456B" w:rsidRDefault="001E456B" w:rsidP="00005DEF">
            <w:r>
              <w:t>Failure to sign hardcopies of statements submitted to MD or other managers</w:t>
            </w:r>
          </w:p>
        </w:tc>
        <w:tc>
          <w:tcPr>
            <w:tcW w:w="1890" w:type="dxa"/>
          </w:tcPr>
          <w:p w14:paraId="0C8FB1C2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7FA3144C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2E4EA9FC" w14:textId="77777777" w:rsidR="001E456B" w:rsidRDefault="001E456B" w:rsidP="00005DEF">
            <w:r>
              <w:t>100</w:t>
            </w:r>
          </w:p>
        </w:tc>
        <w:tc>
          <w:tcPr>
            <w:tcW w:w="1402" w:type="dxa"/>
          </w:tcPr>
          <w:p w14:paraId="1ADC047D" w14:textId="77777777" w:rsidR="001E456B" w:rsidRDefault="001E456B" w:rsidP="00005DEF">
            <w:r>
              <w:t>100</w:t>
            </w:r>
          </w:p>
        </w:tc>
      </w:tr>
      <w:tr w:rsidR="001E456B" w14:paraId="7002CEE5" w14:textId="77777777" w:rsidTr="001E456B">
        <w:tc>
          <w:tcPr>
            <w:tcW w:w="510" w:type="dxa"/>
          </w:tcPr>
          <w:p w14:paraId="20E6188C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36486536" w14:textId="77777777" w:rsidR="001E456B" w:rsidRDefault="001E456B" w:rsidP="00005DEF">
            <w:r>
              <w:t>Failure to report equipment not working on same day by email</w:t>
            </w:r>
          </w:p>
        </w:tc>
        <w:tc>
          <w:tcPr>
            <w:tcW w:w="1890" w:type="dxa"/>
          </w:tcPr>
          <w:p w14:paraId="125FA4DB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7A443009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24F3B83E" w14:textId="77777777" w:rsidR="001E456B" w:rsidRDefault="001E456B" w:rsidP="00005DEF">
            <w:r>
              <w:t>100</w:t>
            </w:r>
          </w:p>
        </w:tc>
        <w:tc>
          <w:tcPr>
            <w:tcW w:w="1402" w:type="dxa"/>
          </w:tcPr>
          <w:p w14:paraId="34EFD673" w14:textId="77777777" w:rsidR="001E456B" w:rsidRDefault="001E456B" w:rsidP="00005DEF">
            <w:r>
              <w:t>100</w:t>
            </w:r>
          </w:p>
        </w:tc>
      </w:tr>
      <w:tr w:rsidR="001E456B" w14:paraId="5604001E" w14:textId="77777777" w:rsidTr="001E456B">
        <w:tc>
          <w:tcPr>
            <w:tcW w:w="510" w:type="dxa"/>
          </w:tcPr>
          <w:p w14:paraId="36C80E38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33D64AE5" w14:textId="77777777" w:rsidR="001E456B" w:rsidRDefault="001E456B" w:rsidP="00005DEF">
            <w:r>
              <w:t>Failure to file KYC documents within one working day</w:t>
            </w:r>
          </w:p>
        </w:tc>
        <w:tc>
          <w:tcPr>
            <w:tcW w:w="1890" w:type="dxa"/>
          </w:tcPr>
          <w:p w14:paraId="3F03F0C8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15390E56" w14:textId="77777777" w:rsidR="001E456B" w:rsidRDefault="001E456B" w:rsidP="00005DEF">
            <w:r>
              <w:t>500</w:t>
            </w:r>
          </w:p>
        </w:tc>
        <w:tc>
          <w:tcPr>
            <w:tcW w:w="1890" w:type="dxa"/>
          </w:tcPr>
          <w:p w14:paraId="48E7BF60" w14:textId="77777777" w:rsidR="001E456B" w:rsidRDefault="001E456B" w:rsidP="00005DEF">
            <w:r>
              <w:t>500</w:t>
            </w:r>
          </w:p>
        </w:tc>
        <w:tc>
          <w:tcPr>
            <w:tcW w:w="1402" w:type="dxa"/>
          </w:tcPr>
          <w:p w14:paraId="7DA5A04F" w14:textId="77777777" w:rsidR="001E456B" w:rsidRDefault="001E456B" w:rsidP="00005DEF">
            <w:r>
              <w:t>500</w:t>
            </w:r>
          </w:p>
        </w:tc>
      </w:tr>
      <w:tr w:rsidR="001E456B" w14:paraId="0FFD4538" w14:textId="77777777" w:rsidTr="001E456B">
        <w:tc>
          <w:tcPr>
            <w:tcW w:w="510" w:type="dxa"/>
          </w:tcPr>
          <w:p w14:paraId="72855DD4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016D938B" w14:textId="77777777" w:rsidR="001E456B" w:rsidRDefault="001E456B" w:rsidP="00005DEF">
            <w:r>
              <w:t>Failure to attach note for signing cheques or documents wherever required</w:t>
            </w:r>
          </w:p>
        </w:tc>
        <w:tc>
          <w:tcPr>
            <w:tcW w:w="1890" w:type="dxa"/>
          </w:tcPr>
          <w:p w14:paraId="63C1E2FB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202DACD3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134BE057" w14:textId="77777777" w:rsidR="001E456B" w:rsidRDefault="001E456B" w:rsidP="00005DEF">
            <w:r>
              <w:t>100</w:t>
            </w:r>
          </w:p>
        </w:tc>
        <w:tc>
          <w:tcPr>
            <w:tcW w:w="1402" w:type="dxa"/>
          </w:tcPr>
          <w:p w14:paraId="60EA1A3B" w14:textId="77777777" w:rsidR="001E456B" w:rsidRDefault="001E456B" w:rsidP="00005DEF">
            <w:r>
              <w:t>100</w:t>
            </w:r>
          </w:p>
        </w:tc>
      </w:tr>
      <w:tr w:rsidR="001E456B" w14:paraId="67D7D8A3" w14:textId="77777777" w:rsidTr="001E456B">
        <w:tc>
          <w:tcPr>
            <w:tcW w:w="510" w:type="dxa"/>
          </w:tcPr>
          <w:p w14:paraId="02552B85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18734D4F" w14:textId="77777777" w:rsidR="001E456B" w:rsidRDefault="001E456B" w:rsidP="00005DEF">
            <w:r>
              <w:t>Receipt format is not as per circular</w:t>
            </w:r>
          </w:p>
        </w:tc>
        <w:tc>
          <w:tcPr>
            <w:tcW w:w="1890" w:type="dxa"/>
          </w:tcPr>
          <w:p w14:paraId="1A6987D3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5D8C7601" w14:textId="77777777" w:rsidR="001E456B" w:rsidRDefault="001E456B" w:rsidP="00005DEF">
            <w:r>
              <w:t>100</w:t>
            </w:r>
          </w:p>
        </w:tc>
        <w:tc>
          <w:tcPr>
            <w:tcW w:w="1890" w:type="dxa"/>
          </w:tcPr>
          <w:p w14:paraId="7097E1B9" w14:textId="77777777" w:rsidR="001E456B" w:rsidRDefault="001E456B" w:rsidP="00005DEF">
            <w:r>
              <w:t>100</w:t>
            </w:r>
          </w:p>
        </w:tc>
        <w:tc>
          <w:tcPr>
            <w:tcW w:w="1402" w:type="dxa"/>
          </w:tcPr>
          <w:p w14:paraId="0DBB5C7D" w14:textId="77777777" w:rsidR="001E456B" w:rsidRDefault="001E456B" w:rsidP="00005DEF">
            <w:r>
              <w:t>100</w:t>
            </w:r>
          </w:p>
        </w:tc>
      </w:tr>
      <w:tr w:rsidR="001E456B" w14:paraId="7BDAEB68" w14:textId="77777777" w:rsidTr="001E456B">
        <w:tc>
          <w:tcPr>
            <w:tcW w:w="510" w:type="dxa"/>
          </w:tcPr>
          <w:p w14:paraId="5E9ECC04" w14:textId="77777777" w:rsidR="001E456B" w:rsidRDefault="001E456B" w:rsidP="001E456B">
            <w:pPr>
              <w:numPr>
                <w:ilvl w:val="0"/>
                <w:numId w:val="3"/>
              </w:numPr>
            </w:pPr>
          </w:p>
        </w:tc>
        <w:tc>
          <w:tcPr>
            <w:tcW w:w="2478" w:type="dxa"/>
          </w:tcPr>
          <w:p w14:paraId="0D059763" w14:textId="77777777" w:rsidR="001E456B" w:rsidRDefault="001E456B" w:rsidP="00005DEF"/>
        </w:tc>
        <w:tc>
          <w:tcPr>
            <w:tcW w:w="1890" w:type="dxa"/>
          </w:tcPr>
          <w:p w14:paraId="2A8D73F4" w14:textId="77777777" w:rsidR="001E456B" w:rsidRDefault="001E456B" w:rsidP="00005DEF"/>
        </w:tc>
        <w:tc>
          <w:tcPr>
            <w:tcW w:w="1890" w:type="dxa"/>
          </w:tcPr>
          <w:p w14:paraId="0FA619F5" w14:textId="77777777" w:rsidR="001E456B" w:rsidRDefault="001E456B" w:rsidP="00005DEF"/>
        </w:tc>
        <w:tc>
          <w:tcPr>
            <w:tcW w:w="1890" w:type="dxa"/>
          </w:tcPr>
          <w:p w14:paraId="723E75F6" w14:textId="77777777" w:rsidR="001E456B" w:rsidRDefault="001E456B" w:rsidP="00005DEF"/>
        </w:tc>
        <w:tc>
          <w:tcPr>
            <w:tcW w:w="1402" w:type="dxa"/>
          </w:tcPr>
          <w:p w14:paraId="614053C7" w14:textId="77777777" w:rsidR="001E456B" w:rsidRDefault="001E456B" w:rsidP="00005DEF"/>
        </w:tc>
      </w:tr>
    </w:tbl>
    <w:p w14:paraId="1885E720" w14:textId="77777777" w:rsidR="001E456B" w:rsidRDefault="001E456B" w:rsidP="001E456B"/>
    <w:p w14:paraId="6400714B" w14:textId="77777777" w:rsidR="001E456B" w:rsidRDefault="001E456B" w:rsidP="001E456B">
      <w:r>
        <w:t>Incentives for encouraging accountants to learn procedure for compliance with statutory rules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298"/>
        <w:gridCol w:w="1440"/>
        <w:gridCol w:w="1440"/>
        <w:gridCol w:w="1530"/>
        <w:gridCol w:w="1620"/>
        <w:gridCol w:w="1222"/>
      </w:tblGrid>
      <w:tr w:rsidR="001E456B" w14:paraId="0E0CB887" w14:textId="77777777" w:rsidTr="001E456B">
        <w:tc>
          <w:tcPr>
            <w:tcW w:w="510" w:type="dxa"/>
          </w:tcPr>
          <w:p w14:paraId="00072CB5" w14:textId="77777777" w:rsidR="001E456B" w:rsidRDefault="001E456B" w:rsidP="00005DEF">
            <w:r>
              <w:t>Sl. No</w:t>
            </w:r>
          </w:p>
        </w:tc>
        <w:tc>
          <w:tcPr>
            <w:tcW w:w="2298" w:type="dxa"/>
          </w:tcPr>
          <w:p w14:paraId="2E4AC2CB" w14:textId="77777777" w:rsidR="001E456B" w:rsidRDefault="001E456B" w:rsidP="00005DEF">
            <w:r>
              <w:t>Task</w:t>
            </w:r>
          </w:p>
        </w:tc>
        <w:tc>
          <w:tcPr>
            <w:tcW w:w="1440" w:type="dxa"/>
          </w:tcPr>
          <w:p w14:paraId="051FB194" w14:textId="77777777" w:rsidR="001E456B" w:rsidRDefault="001E456B" w:rsidP="00005DEF">
            <w:r>
              <w:t>Due date</w:t>
            </w:r>
          </w:p>
        </w:tc>
        <w:tc>
          <w:tcPr>
            <w:tcW w:w="1440" w:type="dxa"/>
          </w:tcPr>
          <w:p w14:paraId="2BEC34FD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</w:t>
            </w:r>
            <w:proofErr w:type="gramStart"/>
            <w:r>
              <w:t>very high</w:t>
            </w:r>
            <w:proofErr w:type="gramEnd"/>
            <w:r>
              <w:t xml:space="preserve"> in Rs</w:t>
            </w:r>
          </w:p>
        </w:tc>
        <w:tc>
          <w:tcPr>
            <w:tcW w:w="1530" w:type="dxa"/>
          </w:tcPr>
          <w:p w14:paraId="1FB9868F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–high in Rs.</w:t>
            </w:r>
          </w:p>
        </w:tc>
        <w:tc>
          <w:tcPr>
            <w:tcW w:w="1620" w:type="dxa"/>
          </w:tcPr>
          <w:p w14:paraId="2B6BDBB7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medium in Rs.</w:t>
            </w:r>
          </w:p>
        </w:tc>
        <w:tc>
          <w:tcPr>
            <w:tcW w:w="1222" w:type="dxa"/>
          </w:tcPr>
          <w:p w14:paraId="63D8C50F" w14:textId="77777777" w:rsidR="001E456B" w:rsidRDefault="001E456B" w:rsidP="00005DEF">
            <w:r>
              <w:t>Bonus</w:t>
            </w:r>
            <w:r w:rsidRPr="001A2C95">
              <w:rPr>
                <w:vertAlign w:val="superscript"/>
              </w:rPr>
              <w:t>*</w:t>
            </w:r>
            <w:r>
              <w:t>/penalty</w:t>
            </w:r>
            <w:r w:rsidRPr="001A2C95">
              <w:rPr>
                <w:vertAlign w:val="superscript"/>
              </w:rPr>
              <w:t>#</w:t>
            </w:r>
            <w:r>
              <w:t xml:space="preserve"> – low in Rs.</w:t>
            </w:r>
          </w:p>
        </w:tc>
      </w:tr>
      <w:tr w:rsidR="001E456B" w14:paraId="325FBA6C" w14:textId="77777777" w:rsidTr="001E456B">
        <w:tc>
          <w:tcPr>
            <w:tcW w:w="510" w:type="dxa"/>
          </w:tcPr>
          <w:p w14:paraId="190FD1FC" w14:textId="77777777" w:rsidR="001E456B" w:rsidRDefault="001E456B" w:rsidP="00005DEF">
            <w:r>
              <w:t>1</w:t>
            </w:r>
          </w:p>
        </w:tc>
        <w:tc>
          <w:tcPr>
            <w:tcW w:w="2298" w:type="dxa"/>
          </w:tcPr>
          <w:p w14:paraId="0EF77A34" w14:textId="77777777" w:rsidR="001E456B" w:rsidRDefault="001E456B" w:rsidP="00005DEF">
            <w:r>
              <w:t>Filing GSTR1 with help of CA after approval from accounts manager</w:t>
            </w:r>
          </w:p>
        </w:tc>
        <w:tc>
          <w:tcPr>
            <w:tcW w:w="1440" w:type="dxa"/>
          </w:tcPr>
          <w:p w14:paraId="4717E592" w14:textId="77777777" w:rsidR="001E456B" w:rsidRDefault="001E456B" w:rsidP="00005DEF">
            <w:r>
              <w:t>10</w:t>
            </w:r>
            <w:r w:rsidRPr="001A2C9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40" w:type="dxa"/>
          </w:tcPr>
          <w:p w14:paraId="7ACEF338" w14:textId="77777777" w:rsidR="001E456B" w:rsidRDefault="001E456B" w:rsidP="00005DEF">
            <w:r>
              <w:t>500</w:t>
            </w:r>
          </w:p>
        </w:tc>
        <w:tc>
          <w:tcPr>
            <w:tcW w:w="1530" w:type="dxa"/>
          </w:tcPr>
          <w:p w14:paraId="70559BBC" w14:textId="77777777" w:rsidR="001E456B" w:rsidRDefault="001E456B" w:rsidP="00005DEF">
            <w:r>
              <w:t>500</w:t>
            </w:r>
          </w:p>
        </w:tc>
        <w:tc>
          <w:tcPr>
            <w:tcW w:w="1620" w:type="dxa"/>
          </w:tcPr>
          <w:p w14:paraId="1F4466D2" w14:textId="77777777" w:rsidR="001E456B" w:rsidRDefault="001E456B" w:rsidP="00005DEF">
            <w:r>
              <w:t>200</w:t>
            </w:r>
          </w:p>
        </w:tc>
        <w:tc>
          <w:tcPr>
            <w:tcW w:w="1222" w:type="dxa"/>
          </w:tcPr>
          <w:p w14:paraId="1E2952F1" w14:textId="77777777" w:rsidR="001E456B" w:rsidRDefault="001E456B" w:rsidP="00005DEF">
            <w:r>
              <w:t>200</w:t>
            </w:r>
          </w:p>
        </w:tc>
      </w:tr>
      <w:tr w:rsidR="001E456B" w14:paraId="6574491D" w14:textId="77777777" w:rsidTr="001E456B">
        <w:tc>
          <w:tcPr>
            <w:tcW w:w="510" w:type="dxa"/>
          </w:tcPr>
          <w:p w14:paraId="1D7F9708" w14:textId="77777777" w:rsidR="001E456B" w:rsidRDefault="001E456B" w:rsidP="001E456B">
            <w:pPr>
              <w:numPr>
                <w:ilvl w:val="0"/>
                <w:numId w:val="4"/>
              </w:numPr>
            </w:pPr>
          </w:p>
        </w:tc>
        <w:tc>
          <w:tcPr>
            <w:tcW w:w="2298" w:type="dxa"/>
          </w:tcPr>
          <w:p w14:paraId="42D1C08F" w14:textId="77777777" w:rsidR="001E456B" w:rsidRDefault="001E456B" w:rsidP="00005DEF">
            <w:r>
              <w:t>Filing GSTR2 with help of CA after approval from accounts manager</w:t>
            </w:r>
          </w:p>
        </w:tc>
        <w:tc>
          <w:tcPr>
            <w:tcW w:w="1440" w:type="dxa"/>
          </w:tcPr>
          <w:p w14:paraId="03D4FFB3" w14:textId="77777777" w:rsidR="001E456B" w:rsidRDefault="001E456B" w:rsidP="00005DEF">
            <w:r>
              <w:t>15th</w:t>
            </w:r>
          </w:p>
        </w:tc>
        <w:tc>
          <w:tcPr>
            <w:tcW w:w="1440" w:type="dxa"/>
          </w:tcPr>
          <w:p w14:paraId="1D623006" w14:textId="77777777" w:rsidR="001E456B" w:rsidRDefault="001E456B" w:rsidP="00005DEF">
            <w:r>
              <w:t>500</w:t>
            </w:r>
          </w:p>
        </w:tc>
        <w:tc>
          <w:tcPr>
            <w:tcW w:w="1530" w:type="dxa"/>
          </w:tcPr>
          <w:p w14:paraId="5AD92048" w14:textId="77777777" w:rsidR="001E456B" w:rsidRDefault="001E456B" w:rsidP="00005DEF">
            <w:r>
              <w:t>500</w:t>
            </w:r>
          </w:p>
        </w:tc>
        <w:tc>
          <w:tcPr>
            <w:tcW w:w="1620" w:type="dxa"/>
          </w:tcPr>
          <w:p w14:paraId="56B85CA5" w14:textId="77777777" w:rsidR="001E456B" w:rsidRDefault="001E456B" w:rsidP="00005DEF">
            <w:r>
              <w:t>200</w:t>
            </w:r>
          </w:p>
        </w:tc>
        <w:tc>
          <w:tcPr>
            <w:tcW w:w="1222" w:type="dxa"/>
          </w:tcPr>
          <w:p w14:paraId="79C714C2" w14:textId="77777777" w:rsidR="001E456B" w:rsidRDefault="001E456B" w:rsidP="00005DEF">
            <w:r>
              <w:t>200</w:t>
            </w:r>
          </w:p>
        </w:tc>
      </w:tr>
      <w:tr w:rsidR="001E456B" w14:paraId="7CE7CFA9" w14:textId="77777777" w:rsidTr="001E456B">
        <w:tc>
          <w:tcPr>
            <w:tcW w:w="510" w:type="dxa"/>
          </w:tcPr>
          <w:p w14:paraId="3925DA71" w14:textId="77777777" w:rsidR="001E456B" w:rsidRDefault="001E456B" w:rsidP="001E456B">
            <w:pPr>
              <w:numPr>
                <w:ilvl w:val="0"/>
                <w:numId w:val="4"/>
              </w:numPr>
            </w:pPr>
          </w:p>
        </w:tc>
        <w:tc>
          <w:tcPr>
            <w:tcW w:w="2298" w:type="dxa"/>
          </w:tcPr>
          <w:p w14:paraId="7C39F305" w14:textId="77777777" w:rsidR="001E456B" w:rsidRDefault="001E456B" w:rsidP="00005DEF">
            <w:r>
              <w:t>Filing of ETDS return through CA</w:t>
            </w:r>
          </w:p>
        </w:tc>
        <w:tc>
          <w:tcPr>
            <w:tcW w:w="1440" w:type="dxa"/>
          </w:tcPr>
          <w:p w14:paraId="562CFC14" w14:textId="77777777" w:rsidR="001E456B" w:rsidRDefault="001E456B" w:rsidP="00005DEF">
            <w:r>
              <w:t>30</w:t>
            </w:r>
            <w:r w:rsidRPr="001A2C95">
              <w:rPr>
                <w:vertAlign w:val="superscript"/>
              </w:rPr>
              <w:t>th</w:t>
            </w:r>
            <w:r>
              <w:t xml:space="preserve"> of month at end of each quarter </w:t>
            </w:r>
          </w:p>
        </w:tc>
        <w:tc>
          <w:tcPr>
            <w:tcW w:w="1440" w:type="dxa"/>
          </w:tcPr>
          <w:p w14:paraId="16CF6F73" w14:textId="77777777" w:rsidR="001E456B" w:rsidRDefault="001E456B" w:rsidP="00005DEF">
            <w:r>
              <w:t>300</w:t>
            </w:r>
          </w:p>
        </w:tc>
        <w:tc>
          <w:tcPr>
            <w:tcW w:w="1530" w:type="dxa"/>
          </w:tcPr>
          <w:p w14:paraId="2EF33CA3" w14:textId="77777777" w:rsidR="001E456B" w:rsidRDefault="001E456B" w:rsidP="00005DEF">
            <w:r>
              <w:t>300</w:t>
            </w:r>
          </w:p>
        </w:tc>
        <w:tc>
          <w:tcPr>
            <w:tcW w:w="1620" w:type="dxa"/>
          </w:tcPr>
          <w:p w14:paraId="4469F2FC" w14:textId="77777777" w:rsidR="001E456B" w:rsidRDefault="001E456B" w:rsidP="00005DEF">
            <w:r>
              <w:t>100</w:t>
            </w:r>
          </w:p>
        </w:tc>
        <w:tc>
          <w:tcPr>
            <w:tcW w:w="1222" w:type="dxa"/>
          </w:tcPr>
          <w:p w14:paraId="2F9B891C" w14:textId="77777777" w:rsidR="001E456B" w:rsidRDefault="001E456B" w:rsidP="00005DEF">
            <w:r>
              <w:t>100</w:t>
            </w:r>
          </w:p>
        </w:tc>
      </w:tr>
      <w:tr w:rsidR="001E456B" w14:paraId="64B576D2" w14:textId="77777777" w:rsidTr="001E456B">
        <w:tc>
          <w:tcPr>
            <w:tcW w:w="510" w:type="dxa"/>
          </w:tcPr>
          <w:p w14:paraId="64167416" w14:textId="77777777" w:rsidR="001E456B" w:rsidRDefault="001E456B" w:rsidP="001E456B">
            <w:pPr>
              <w:numPr>
                <w:ilvl w:val="0"/>
                <w:numId w:val="4"/>
              </w:numPr>
            </w:pPr>
          </w:p>
        </w:tc>
        <w:tc>
          <w:tcPr>
            <w:tcW w:w="2298" w:type="dxa"/>
          </w:tcPr>
          <w:p w14:paraId="4C706D32" w14:textId="77777777" w:rsidR="001E456B" w:rsidRDefault="001E456B" w:rsidP="00005DEF">
            <w:r>
              <w:t xml:space="preserve">Preparing P&amp;L and balance sheet for IT returns with minor errors – consider opening balance, interest, rents, closing balance, </w:t>
            </w:r>
            <w:proofErr w:type="spellStart"/>
            <w:r>
              <w:t>etc</w:t>
            </w:r>
            <w:proofErr w:type="spellEnd"/>
          </w:p>
        </w:tc>
        <w:tc>
          <w:tcPr>
            <w:tcW w:w="1440" w:type="dxa"/>
          </w:tcPr>
          <w:p w14:paraId="101A0503" w14:textId="77777777" w:rsidR="001E456B" w:rsidRDefault="001E456B" w:rsidP="00005DEF">
            <w:r>
              <w:t>30</w:t>
            </w:r>
            <w:r w:rsidRPr="001A2C95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40" w:type="dxa"/>
          </w:tcPr>
          <w:p w14:paraId="513F0281" w14:textId="77777777" w:rsidR="001E456B" w:rsidRDefault="001E456B" w:rsidP="00005DEF">
            <w:r>
              <w:t>10,000</w:t>
            </w:r>
          </w:p>
        </w:tc>
        <w:tc>
          <w:tcPr>
            <w:tcW w:w="1530" w:type="dxa"/>
          </w:tcPr>
          <w:p w14:paraId="794FF476" w14:textId="77777777" w:rsidR="001E456B" w:rsidRDefault="001E456B" w:rsidP="00005DEF">
            <w:r>
              <w:t>6,000</w:t>
            </w:r>
          </w:p>
        </w:tc>
        <w:tc>
          <w:tcPr>
            <w:tcW w:w="1620" w:type="dxa"/>
          </w:tcPr>
          <w:p w14:paraId="0B625EC3" w14:textId="77777777" w:rsidR="001E456B" w:rsidRDefault="001E456B" w:rsidP="00005DEF">
            <w:r>
              <w:t>3,000</w:t>
            </w:r>
          </w:p>
        </w:tc>
        <w:tc>
          <w:tcPr>
            <w:tcW w:w="1222" w:type="dxa"/>
          </w:tcPr>
          <w:p w14:paraId="57DA171C" w14:textId="77777777" w:rsidR="001E456B" w:rsidRDefault="001E456B" w:rsidP="00005DEF">
            <w:r>
              <w:t>2,000</w:t>
            </w:r>
          </w:p>
        </w:tc>
      </w:tr>
      <w:tr w:rsidR="001E456B" w14:paraId="02EDE68C" w14:textId="77777777" w:rsidTr="001E456B">
        <w:tc>
          <w:tcPr>
            <w:tcW w:w="510" w:type="dxa"/>
          </w:tcPr>
          <w:p w14:paraId="209C347A" w14:textId="77777777" w:rsidR="001E456B" w:rsidRDefault="001E456B" w:rsidP="001E456B">
            <w:pPr>
              <w:numPr>
                <w:ilvl w:val="0"/>
                <w:numId w:val="4"/>
              </w:numPr>
            </w:pPr>
          </w:p>
        </w:tc>
        <w:tc>
          <w:tcPr>
            <w:tcW w:w="2298" w:type="dxa"/>
          </w:tcPr>
          <w:p w14:paraId="2395EC29" w14:textId="77777777" w:rsidR="001E456B" w:rsidRDefault="001E456B" w:rsidP="00005DEF">
            <w:r>
              <w:t>Preparing computation of income for IT purpose + work completion method</w:t>
            </w:r>
          </w:p>
        </w:tc>
        <w:tc>
          <w:tcPr>
            <w:tcW w:w="1440" w:type="dxa"/>
          </w:tcPr>
          <w:p w14:paraId="4991B171" w14:textId="77777777" w:rsidR="001E456B" w:rsidRDefault="001E456B" w:rsidP="00005DEF">
            <w:r>
              <w:t>30</w:t>
            </w:r>
            <w:r w:rsidRPr="001A2C95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440" w:type="dxa"/>
          </w:tcPr>
          <w:p w14:paraId="75512001" w14:textId="77777777" w:rsidR="001E456B" w:rsidRDefault="001E456B" w:rsidP="00005DEF">
            <w:r>
              <w:t>6,000</w:t>
            </w:r>
          </w:p>
        </w:tc>
        <w:tc>
          <w:tcPr>
            <w:tcW w:w="1530" w:type="dxa"/>
          </w:tcPr>
          <w:p w14:paraId="4445AC0B" w14:textId="77777777" w:rsidR="001E456B" w:rsidRDefault="001E456B" w:rsidP="00005DEF">
            <w:r>
              <w:t>4,000</w:t>
            </w:r>
          </w:p>
        </w:tc>
        <w:tc>
          <w:tcPr>
            <w:tcW w:w="1620" w:type="dxa"/>
          </w:tcPr>
          <w:p w14:paraId="3FE5E834" w14:textId="77777777" w:rsidR="001E456B" w:rsidRDefault="001E456B" w:rsidP="00005DEF">
            <w:r>
              <w:t>1,500</w:t>
            </w:r>
          </w:p>
        </w:tc>
        <w:tc>
          <w:tcPr>
            <w:tcW w:w="1222" w:type="dxa"/>
          </w:tcPr>
          <w:p w14:paraId="7209F44B" w14:textId="77777777" w:rsidR="001E456B" w:rsidRDefault="001E456B" w:rsidP="00005DEF">
            <w:r>
              <w:t>1,000</w:t>
            </w:r>
          </w:p>
        </w:tc>
      </w:tr>
      <w:tr w:rsidR="001E456B" w14:paraId="213ABB48" w14:textId="77777777" w:rsidTr="001E456B">
        <w:tc>
          <w:tcPr>
            <w:tcW w:w="510" w:type="dxa"/>
          </w:tcPr>
          <w:p w14:paraId="7BB241BA" w14:textId="77777777" w:rsidR="001E456B" w:rsidRDefault="001E456B" w:rsidP="001E456B">
            <w:pPr>
              <w:numPr>
                <w:ilvl w:val="0"/>
                <w:numId w:val="4"/>
              </w:numPr>
            </w:pPr>
          </w:p>
        </w:tc>
        <w:tc>
          <w:tcPr>
            <w:tcW w:w="2298" w:type="dxa"/>
          </w:tcPr>
          <w:p w14:paraId="0090779C" w14:textId="77777777" w:rsidR="001E456B" w:rsidRDefault="001E456B" w:rsidP="00005DEF"/>
        </w:tc>
        <w:tc>
          <w:tcPr>
            <w:tcW w:w="1440" w:type="dxa"/>
          </w:tcPr>
          <w:p w14:paraId="4149499A" w14:textId="77777777" w:rsidR="001E456B" w:rsidRDefault="001E456B" w:rsidP="00005DEF"/>
        </w:tc>
        <w:tc>
          <w:tcPr>
            <w:tcW w:w="1440" w:type="dxa"/>
          </w:tcPr>
          <w:p w14:paraId="3399800D" w14:textId="77777777" w:rsidR="001E456B" w:rsidRDefault="001E456B" w:rsidP="00005DEF"/>
        </w:tc>
        <w:tc>
          <w:tcPr>
            <w:tcW w:w="1530" w:type="dxa"/>
          </w:tcPr>
          <w:p w14:paraId="22D22F44" w14:textId="77777777" w:rsidR="001E456B" w:rsidRDefault="001E456B" w:rsidP="00005DEF"/>
        </w:tc>
        <w:tc>
          <w:tcPr>
            <w:tcW w:w="1620" w:type="dxa"/>
          </w:tcPr>
          <w:p w14:paraId="746C148C" w14:textId="77777777" w:rsidR="001E456B" w:rsidRDefault="001E456B" w:rsidP="00005DEF"/>
        </w:tc>
        <w:tc>
          <w:tcPr>
            <w:tcW w:w="1222" w:type="dxa"/>
          </w:tcPr>
          <w:p w14:paraId="715D3EAF" w14:textId="77777777" w:rsidR="001E456B" w:rsidRDefault="001E456B" w:rsidP="00005DEF"/>
        </w:tc>
      </w:tr>
      <w:tr w:rsidR="001E456B" w14:paraId="6F8F1035" w14:textId="77777777" w:rsidTr="001E456B">
        <w:tc>
          <w:tcPr>
            <w:tcW w:w="10060" w:type="dxa"/>
            <w:gridSpan w:val="7"/>
          </w:tcPr>
          <w:p w14:paraId="652F8ECC" w14:textId="77777777" w:rsidR="001E456B" w:rsidRDefault="001E456B" w:rsidP="00005DEF">
            <w:r>
              <w:t>* Bonus shall be for completing on time.</w:t>
            </w:r>
          </w:p>
          <w:p w14:paraId="6C86198C" w14:textId="77777777" w:rsidR="001E456B" w:rsidRDefault="001E456B" w:rsidP="00005DEF">
            <w:r>
              <w:t xml:space="preserve"># Penalty shall be levied for not completing on time per day if task is not completed by 10am on the following day. </w:t>
            </w:r>
          </w:p>
        </w:tc>
      </w:tr>
    </w:tbl>
    <w:p w14:paraId="5E6DC74D" w14:textId="77777777" w:rsidR="001E456B" w:rsidRDefault="001E456B" w:rsidP="001E456B"/>
    <w:p w14:paraId="3483AD2A" w14:textId="77777777" w:rsidR="001E456B" w:rsidRDefault="001E456B" w:rsidP="001E456B">
      <w:r>
        <w:t xml:space="preserve">At the end of each month the </w:t>
      </w:r>
      <w:proofErr w:type="gramStart"/>
      <w:r>
        <w:t>sum total</w:t>
      </w:r>
      <w:proofErr w:type="gramEnd"/>
      <w:r>
        <w:t xml:space="preserve"> of weekly, monthly and quarterly tasks for each account shall be calculated.  60% of the total shall be given to each accountant and balance 40% to be shared by the group.</w:t>
      </w:r>
    </w:p>
    <w:p w14:paraId="3A96F615" w14:textId="77777777" w:rsidR="001E456B" w:rsidRDefault="001E456B" w:rsidP="001E456B"/>
    <w:p w14:paraId="4C6B4497" w14:textId="77777777" w:rsidR="001E456B" w:rsidRDefault="001E456B" w:rsidP="001E456B">
      <w:r>
        <w:t xml:space="preserve">At the end of each year the </w:t>
      </w:r>
      <w:proofErr w:type="gramStart"/>
      <w:r>
        <w:t>sum total</w:t>
      </w:r>
      <w:proofErr w:type="gramEnd"/>
      <w:r>
        <w:t xml:space="preserve"> of incentives for each account shall be calculated.  80% of the total shall be given to each accountant and balance 20% to be shared by the group.</w:t>
      </w:r>
    </w:p>
    <w:p w14:paraId="4A334134" w14:textId="77777777" w:rsidR="001E456B" w:rsidRDefault="001E456B" w:rsidP="001E456B"/>
    <w:p w14:paraId="5CA948A7" w14:textId="2B593465" w:rsidR="004C4CBC" w:rsidRDefault="001E456B" w:rsidP="001E456B">
      <w:r>
        <w:t>Soham Modi</w:t>
      </w:r>
    </w:p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342F9"/>
    <w:multiLevelType w:val="hybridMultilevel"/>
    <w:tmpl w:val="17128282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0CC3ED8"/>
    <w:multiLevelType w:val="hybridMultilevel"/>
    <w:tmpl w:val="17128282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7CD501B"/>
    <w:multiLevelType w:val="hybridMultilevel"/>
    <w:tmpl w:val="40EADEFA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CD25E66"/>
    <w:multiLevelType w:val="hybridMultilevel"/>
    <w:tmpl w:val="719C050E"/>
    <w:lvl w:ilvl="0" w:tplc="008A1FF6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2A4906"/>
    <w:multiLevelType w:val="hybridMultilevel"/>
    <w:tmpl w:val="797615D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70"/>
    <w:rsid w:val="001E456B"/>
    <w:rsid w:val="004C4CBC"/>
    <w:rsid w:val="0054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E9E6-6E19-42EF-8D59-7BD288F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2020-09-09T17:53:00Z</cp:lastPrinted>
  <dcterms:created xsi:type="dcterms:W3CDTF">2020-09-09T17:52:00Z</dcterms:created>
  <dcterms:modified xsi:type="dcterms:W3CDTF">2020-09-09T17:54:00Z</dcterms:modified>
</cp:coreProperties>
</file>