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2B68E" w14:textId="77777777" w:rsidR="007532EF" w:rsidRDefault="007532EF" w:rsidP="007532EF">
      <w:pPr>
        <w:jc w:val="both"/>
      </w:pPr>
      <w:r>
        <w:t xml:space="preserve">Internal Memo No. 904/24 – Accounts Division </w:t>
      </w:r>
      <w:r>
        <w:tab/>
      </w:r>
      <w:r>
        <w:tab/>
      </w:r>
      <w:r>
        <w:tab/>
      </w:r>
      <w:r>
        <w:tab/>
        <w:t>Date 04.12.12</w:t>
      </w:r>
    </w:p>
    <w:p w14:paraId="68223502" w14:textId="77777777" w:rsidR="007532EF" w:rsidRDefault="007532EF" w:rsidP="007532EF">
      <w:pPr>
        <w:jc w:val="both"/>
      </w:pPr>
    </w:p>
    <w:p w14:paraId="03587C40" w14:textId="77777777" w:rsidR="007532EF" w:rsidRDefault="007532EF" w:rsidP="007532EF">
      <w:pPr>
        <w:jc w:val="both"/>
      </w:pPr>
      <w:r>
        <w:t>Sub.: Monthly maintenance charges – online database.</w:t>
      </w:r>
    </w:p>
    <w:p w14:paraId="74A353A7" w14:textId="77777777" w:rsidR="007532EF" w:rsidRDefault="007532EF" w:rsidP="007532EF">
      <w:pPr>
        <w:jc w:val="both"/>
      </w:pPr>
    </w:p>
    <w:p w14:paraId="38CD148C" w14:textId="77777777" w:rsidR="007532EF" w:rsidRDefault="007532EF" w:rsidP="007532EF">
      <w:pPr>
        <w:jc w:val="both"/>
      </w:pPr>
    </w:p>
    <w:p w14:paraId="2E9A0179" w14:textId="77777777" w:rsidR="007532EF" w:rsidRDefault="007532EF" w:rsidP="007532EF">
      <w:pPr>
        <w:jc w:val="both"/>
      </w:pPr>
      <w:r>
        <w:t>A database was created earlier for keeping track of arrears of monthly maintenance charges (MMC) from the residents in our projects.  The database has the following features.</w:t>
      </w:r>
    </w:p>
    <w:p w14:paraId="653744CA" w14:textId="77777777" w:rsidR="007532EF" w:rsidRDefault="007532EF" w:rsidP="007532EF">
      <w:pPr>
        <w:jc w:val="both"/>
      </w:pPr>
    </w:p>
    <w:p w14:paraId="1456DE50" w14:textId="77777777" w:rsidR="007532EF" w:rsidRDefault="007532EF" w:rsidP="007532EF">
      <w:pPr>
        <w:numPr>
          <w:ilvl w:val="0"/>
          <w:numId w:val="1"/>
        </w:numPr>
        <w:jc w:val="both"/>
      </w:pPr>
      <w:r>
        <w:t xml:space="preserve">The database has a </w:t>
      </w:r>
      <w:proofErr w:type="gramStart"/>
      <w:r>
        <w:t>three tire</w:t>
      </w:r>
      <w:proofErr w:type="gramEnd"/>
      <w:r>
        <w:t xml:space="preserve"> security for users namely administrator, accountant and data entry operator/user. Data entry operator shall have limited access of entering receipts and view option of reports. Accountants shall have access to the entire database including add, edit and delete options.</w:t>
      </w:r>
    </w:p>
    <w:p w14:paraId="639B703D" w14:textId="77777777" w:rsidR="007532EF" w:rsidRDefault="007532EF" w:rsidP="007532EF">
      <w:pPr>
        <w:jc w:val="both"/>
      </w:pPr>
    </w:p>
    <w:p w14:paraId="5D2DB172" w14:textId="77777777" w:rsidR="007532EF" w:rsidRDefault="007532EF" w:rsidP="007532EF">
      <w:pPr>
        <w:numPr>
          <w:ilvl w:val="0"/>
          <w:numId w:val="1"/>
        </w:numPr>
        <w:jc w:val="both"/>
      </w:pPr>
      <w:r>
        <w:t>Limited access shall be given to accountants and users project wise.</w:t>
      </w:r>
    </w:p>
    <w:p w14:paraId="3CFD41B9" w14:textId="77777777" w:rsidR="007532EF" w:rsidRDefault="007532EF" w:rsidP="007532EF">
      <w:pPr>
        <w:jc w:val="both"/>
      </w:pPr>
    </w:p>
    <w:p w14:paraId="5ACF31D8" w14:textId="77777777" w:rsidR="007532EF" w:rsidRDefault="007532EF" w:rsidP="007532EF">
      <w:pPr>
        <w:numPr>
          <w:ilvl w:val="0"/>
          <w:numId w:val="1"/>
        </w:numPr>
        <w:jc w:val="both"/>
      </w:pPr>
      <w:r>
        <w:t xml:space="preserve">Accountants shall initialize the database by entering names of owners, tenants and other relevant details.  Most importantly accountants shall mark each flat/villa as active or inactive along with first month from which MMC is payable.  </w:t>
      </w:r>
    </w:p>
    <w:p w14:paraId="59B80AED" w14:textId="77777777" w:rsidR="007532EF" w:rsidRDefault="007532EF" w:rsidP="007532EF">
      <w:pPr>
        <w:jc w:val="both"/>
      </w:pPr>
    </w:p>
    <w:p w14:paraId="04880FAD" w14:textId="77777777" w:rsidR="007532EF" w:rsidRDefault="007532EF" w:rsidP="007532EF">
      <w:pPr>
        <w:numPr>
          <w:ilvl w:val="0"/>
          <w:numId w:val="1"/>
        </w:numPr>
        <w:jc w:val="both"/>
      </w:pPr>
      <w:r>
        <w:t>MMC payable by each flat/villa shall be automatically calculated based on the pre- defined weightage and the rate payable for each month subject to increase from time to time.</w:t>
      </w:r>
    </w:p>
    <w:p w14:paraId="72CE10B3" w14:textId="77777777" w:rsidR="007532EF" w:rsidRDefault="007532EF" w:rsidP="007532EF">
      <w:pPr>
        <w:jc w:val="both"/>
      </w:pPr>
    </w:p>
    <w:p w14:paraId="66638D59" w14:textId="77777777" w:rsidR="007532EF" w:rsidRDefault="007532EF" w:rsidP="007532EF">
      <w:pPr>
        <w:numPr>
          <w:ilvl w:val="0"/>
          <w:numId w:val="1"/>
        </w:numPr>
        <w:jc w:val="both"/>
      </w:pPr>
      <w:r>
        <w:t>Further the current occupation status of each flat / villa should be regularly updated.  Options are – occupied by owner, tenant, un-occupied, possession not given, unsold. Unsold may be marked as not active.</w:t>
      </w:r>
    </w:p>
    <w:p w14:paraId="143285F2" w14:textId="77777777" w:rsidR="007532EF" w:rsidRDefault="007532EF" w:rsidP="007532EF">
      <w:pPr>
        <w:jc w:val="both"/>
      </w:pPr>
    </w:p>
    <w:p w14:paraId="71495CFE" w14:textId="77777777" w:rsidR="007532EF" w:rsidRDefault="007532EF" w:rsidP="007532EF">
      <w:pPr>
        <w:numPr>
          <w:ilvl w:val="0"/>
          <w:numId w:val="1"/>
        </w:numPr>
        <w:jc w:val="both"/>
      </w:pPr>
      <w:r>
        <w:t xml:space="preserve">In the receipt form the status of payment shall be incorporated which indicates cheque cleared or not cleared. By </w:t>
      </w:r>
      <w:proofErr w:type="gramStart"/>
      <w:r>
        <w:t>default</w:t>
      </w:r>
      <w:proofErr w:type="gramEnd"/>
      <w:r>
        <w:t xml:space="preserve"> it shall be marked as cheque cleared and shall be unchecked in case of dishonored cheques at the time of preparing BRS.</w:t>
      </w:r>
    </w:p>
    <w:p w14:paraId="26817270" w14:textId="77777777" w:rsidR="007532EF" w:rsidRDefault="007532EF" w:rsidP="007532EF">
      <w:pPr>
        <w:jc w:val="both"/>
      </w:pPr>
    </w:p>
    <w:p w14:paraId="4F0FF765" w14:textId="77777777" w:rsidR="007532EF" w:rsidRDefault="007532EF" w:rsidP="007532EF">
      <w:pPr>
        <w:numPr>
          <w:ilvl w:val="0"/>
          <w:numId w:val="1"/>
        </w:numPr>
        <w:jc w:val="both"/>
      </w:pPr>
      <w:r>
        <w:t>Several kinds of reports are been generated by the database with options of details or summary for individuals, block wise or project wise.</w:t>
      </w:r>
    </w:p>
    <w:p w14:paraId="3292CD30" w14:textId="77777777" w:rsidR="007532EF" w:rsidRDefault="007532EF" w:rsidP="007532EF">
      <w:pPr>
        <w:jc w:val="both"/>
      </w:pPr>
    </w:p>
    <w:p w14:paraId="44D668B4" w14:textId="77777777" w:rsidR="007532EF" w:rsidRDefault="007532EF" w:rsidP="007532EF">
      <w:pPr>
        <w:numPr>
          <w:ilvl w:val="0"/>
          <w:numId w:val="1"/>
        </w:numPr>
        <w:jc w:val="both"/>
      </w:pPr>
      <w:r>
        <w:t>The database designer has been further advised to prepare a financial year wise summary of each flat/villa showing details of MMC charges payable and amounts paid so that it can be easily reconciled with the books of accounts.</w:t>
      </w:r>
    </w:p>
    <w:p w14:paraId="707B990E" w14:textId="77777777" w:rsidR="007532EF" w:rsidRDefault="007532EF" w:rsidP="007532EF">
      <w:pPr>
        <w:jc w:val="both"/>
      </w:pPr>
    </w:p>
    <w:p w14:paraId="50AB9BDB" w14:textId="77777777" w:rsidR="007532EF" w:rsidRDefault="007532EF" w:rsidP="007532EF">
      <w:pPr>
        <w:jc w:val="both"/>
      </w:pPr>
      <w:r>
        <w:t>The same database can be accessed from computers in remote locations. For that system administrator (Sunil Mobile. 9951237030, email sys_admin@modiproperties.com) needs to install software in the remote machines like MySQL, etc. Password shall be given to users to update and view the reports.</w:t>
      </w:r>
    </w:p>
    <w:p w14:paraId="6286FE71" w14:textId="77777777" w:rsidR="007532EF" w:rsidRDefault="007532EF" w:rsidP="007532EF">
      <w:pPr>
        <w:jc w:val="both"/>
      </w:pPr>
    </w:p>
    <w:p w14:paraId="6FDC25BE" w14:textId="77777777" w:rsidR="007532EF" w:rsidRDefault="007532EF" w:rsidP="007532EF">
      <w:pPr>
        <w:jc w:val="both"/>
      </w:pPr>
    </w:p>
    <w:p w14:paraId="6BA0CB0E" w14:textId="77777777" w:rsidR="007532EF" w:rsidRDefault="007532EF" w:rsidP="007532EF">
      <w:pPr>
        <w:jc w:val="both"/>
      </w:pPr>
      <w:r>
        <w:t>Soham Modi.</w:t>
      </w:r>
    </w:p>
    <w:p w14:paraId="19DFE996" w14:textId="13CCB3A8" w:rsidR="004C4CBC" w:rsidRDefault="004C4CBC" w:rsidP="007532EF"/>
    <w:sectPr w:rsidR="004C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32368"/>
    <w:multiLevelType w:val="hybridMultilevel"/>
    <w:tmpl w:val="10BEC058"/>
    <w:lvl w:ilvl="0" w:tplc="45C4CB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37"/>
    <w:rsid w:val="00102837"/>
    <w:rsid w:val="004C4CBC"/>
    <w:rsid w:val="0075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F05C2"/>
  <w15:chartTrackingRefBased/>
  <w15:docId w15:val="{8775632F-AE5E-4DD0-B37D-583D6426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2020-09-09T18:05:00Z</cp:lastPrinted>
  <dcterms:created xsi:type="dcterms:W3CDTF">2020-09-09T18:04:00Z</dcterms:created>
  <dcterms:modified xsi:type="dcterms:W3CDTF">2020-09-09T18:05:00Z</dcterms:modified>
</cp:coreProperties>
</file>