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28B59" w14:textId="77777777" w:rsidR="009C02F7" w:rsidRPr="00926170" w:rsidRDefault="009C02F7" w:rsidP="009C02F7">
      <w:pPr>
        <w:jc w:val="both"/>
        <w:rPr>
          <w:vanish/>
          <w:specVanish/>
        </w:rPr>
      </w:pPr>
      <w:r>
        <w:t>Internal memo no. 903/25 - purchase division</w:t>
      </w:r>
      <w:r>
        <w:tab/>
      </w:r>
      <w:r>
        <w:tab/>
      </w:r>
      <w:r>
        <w:tab/>
        <w:t>Date: 20.09.2018</w:t>
      </w:r>
    </w:p>
    <w:p w14:paraId="0E48DCCE" w14:textId="77777777" w:rsidR="009C02F7" w:rsidRDefault="009C02F7" w:rsidP="009C02F7">
      <w:pPr>
        <w:ind w:left="522"/>
      </w:pPr>
      <w:r>
        <w:t xml:space="preserve"> </w:t>
      </w:r>
    </w:p>
    <w:p w14:paraId="1C4B8DE6" w14:textId="77777777" w:rsidR="009C02F7" w:rsidRDefault="009C02F7" w:rsidP="009C02F7"/>
    <w:p w14:paraId="198F79D6" w14:textId="77777777" w:rsidR="009C02F7" w:rsidRDefault="009C02F7" w:rsidP="009C02F7">
      <w:r>
        <w:t>Subject: Electric power supply - use of plastic boxes.</w:t>
      </w:r>
    </w:p>
    <w:p w14:paraId="3041D2F2" w14:textId="77777777" w:rsidR="009C02F7" w:rsidRDefault="009C02F7" w:rsidP="009C02F7"/>
    <w:p w14:paraId="68465D56" w14:textId="77777777" w:rsidR="009C02F7" w:rsidRDefault="009C02F7" w:rsidP="009C02F7">
      <w:pPr>
        <w:jc w:val="both"/>
      </w:pPr>
      <w:proofErr w:type="gramStart"/>
      <w:r>
        <w:t>At the moment</w:t>
      </w:r>
      <w:proofErr w:type="gramEnd"/>
      <w:r>
        <w:t xml:space="preserve"> MS boxes are being used to house distribution boards (</w:t>
      </w:r>
      <w:proofErr w:type="spellStart"/>
      <w:r>
        <w:t>db</w:t>
      </w:r>
      <w:proofErr w:type="spellEnd"/>
      <w:r>
        <w:t xml:space="preserve">), starters, circuit breakers, isolators, timers, switches, etc. Life of MS boxes is poor and may get electrified due to </w:t>
      </w:r>
      <w:proofErr w:type="gramStart"/>
      <w:r>
        <w:t>loose</w:t>
      </w:r>
      <w:proofErr w:type="gramEnd"/>
      <w:r>
        <w:t xml:space="preserve"> connections. Therefore, from </w:t>
      </w:r>
      <w:proofErr w:type="spellStart"/>
      <w:r>
        <w:t>hereon</w:t>
      </w:r>
      <w:proofErr w:type="spellEnd"/>
      <w:r>
        <w:t xml:space="preserve"> plastic boxes (</w:t>
      </w:r>
      <w:proofErr w:type="spellStart"/>
      <w:r>
        <w:t>Sintex</w:t>
      </w:r>
      <w:proofErr w:type="spellEnd"/>
      <w:r>
        <w:t xml:space="preserve"> brand or equivalent) shall be used in place of MS boxes. The plastic boxes may be fixed to compound wall or independently erected using a frame of 1.5” MS sq box section or L angle. The boxes must be locked with a padlock. The details of the boxes and the uses are given below.</w:t>
      </w:r>
    </w:p>
    <w:p w14:paraId="6E779AC2" w14:textId="77777777" w:rsidR="009C02F7" w:rsidRDefault="009C02F7" w:rsidP="009C02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379"/>
        <w:gridCol w:w="1621"/>
        <w:gridCol w:w="1295"/>
        <w:gridCol w:w="4080"/>
      </w:tblGrid>
      <w:tr w:rsidR="009C02F7" w14:paraId="3A4C199C" w14:textId="77777777" w:rsidTr="009453D9">
        <w:tc>
          <w:tcPr>
            <w:tcW w:w="648" w:type="dxa"/>
          </w:tcPr>
          <w:p w14:paraId="7D79019A" w14:textId="77777777" w:rsidR="009C02F7" w:rsidRDefault="009C02F7" w:rsidP="009453D9">
            <w:r>
              <w:t>Sl. No.</w:t>
            </w:r>
          </w:p>
        </w:tc>
        <w:tc>
          <w:tcPr>
            <w:tcW w:w="1440" w:type="dxa"/>
          </w:tcPr>
          <w:p w14:paraId="263F7E56" w14:textId="77777777" w:rsidR="009C02F7" w:rsidRDefault="009C02F7" w:rsidP="009453D9">
            <w:r>
              <w:t>Item no.</w:t>
            </w:r>
          </w:p>
        </w:tc>
        <w:tc>
          <w:tcPr>
            <w:tcW w:w="1710" w:type="dxa"/>
          </w:tcPr>
          <w:p w14:paraId="6CDE79CA" w14:textId="77777777" w:rsidR="009C02F7" w:rsidRDefault="009C02F7" w:rsidP="009453D9">
            <w:r>
              <w:t>Box size</w:t>
            </w:r>
          </w:p>
        </w:tc>
        <w:tc>
          <w:tcPr>
            <w:tcW w:w="1350" w:type="dxa"/>
          </w:tcPr>
          <w:p w14:paraId="2DF31E57" w14:textId="77777777" w:rsidR="009C02F7" w:rsidRDefault="009C02F7" w:rsidP="009453D9">
            <w:r>
              <w:t>Rate per box in Rs.</w:t>
            </w:r>
          </w:p>
        </w:tc>
        <w:tc>
          <w:tcPr>
            <w:tcW w:w="4365" w:type="dxa"/>
          </w:tcPr>
          <w:p w14:paraId="62DFAF11" w14:textId="77777777" w:rsidR="009C02F7" w:rsidRDefault="009C02F7" w:rsidP="009453D9">
            <w:r>
              <w:t>To be used for</w:t>
            </w:r>
          </w:p>
        </w:tc>
      </w:tr>
      <w:tr w:rsidR="009C02F7" w14:paraId="392E86B7" w14:textId="77777777" w:rsidTr="009453D9">
        <w:tc>
          <w:tcPr>
            <w:tcW w:w="648" w:type="dxa"/>
          </w:tcPr>
          <w:p w14:paraId="147F47DF" w14:textId="77777777" w:rsidR="009C02F7" w:rsidRDefault="009C02F7" w:rsidP="009C02F7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14:paraId="71F4F373" w14:textId="77777777" w:rsidR="009C02F7" w:rsidRDefault="009C02F7" w:rsidP="009453D9">
            <w:r>
              <w:t>GSJB 2014</w:t>
            </w:r>
          </w:p>
        </w:tc>
        <w:tc>
          <w:tcPr>
            <w:tcW w:w="1710" w:type="dxa"/>
          </w:tcPr>
          <w:p w14:paraId="5D2C80E1" w14:textId="77777777" w:rsidR="009C02F7" w:rsidRDefault="009C02F7" w:rsidP="009453D9">
            <w:r>
              <w:t>9”x 6”x 5”</w:t>
            </w:r>
          </w:p>
        </w:tc>
        <w:tc>
          <w:tcPr>
            <w:tcW w:w="1350" w:type="dxa"/>
          </w:tcPr>
          <w:p w14:paraId="0F592C8E" w14:textId="77777777" w:rsidR="009C02F7" w:rsidRDefault="009C02F7" w:rsidP="009453D9">
            <w:r>
              <w:t>410</w:t>
            </w:r>
          </w:p>
        </w:tc>
        <w:tc>
          <w:tcPr>
            <w:tcW w:w="4365" w:type="dxa"/>
          </w:tcPr>
          <w:p w14:paraId="6B0EFDE1" w14:textId="77777777" w:rsidR="009C02F7" w:rsidRDefault="009C02F7" w:rsidP="009453D9">
            <w:r>
              <w:t xml:space="preserve">Use for fixing small starters, switches, timers or isolator </w:t>
            </w:r>
          </w:p>
        </w:tc>
      </w:tr>
      <w:tr w:rsidR="009C02F7" w14:paraId="4F611CA0" w14:textId="77777777" w:rsidTr="009453D9">
        <w:tc>
          <w:tcPr>
            <w:tcW w:w="648" w:type="dxa"/>
          </w:tcPr>
          <w:p w14:paraId="48F2FC90" w14:textId="77777777" w:rsidR="009C02F7" w:rsidRDefault="009C02F7" w:rsidP="009C02F7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14:paraId="2CCFF13D" w14:textId="77777777" w:rsidR="009C02F7" w:rsidRDefault="009C02F7" w:rsidP="009453D9">
            <w:r>
              <w:t>GSJB 2817</w:t>
            </w:r>
          </w:p>
        </w:tc>
        <w:tc>
          <w:tcPr>
            <w:tcW w:w="1710" w:type="dxa"/>
          </w:tcPr>
          <w:p w14:paraId="40666B3B" w14:textId="77777777" w:rsidR="009C02F7" w:rsidRDefault="009C02F7" w:rsidP="009453D9">
            <w:r>
              <w:t>11”x 6.5”x 5”</w:t>
            </w:r>
          </w:p>
        </w:tc>
        <w:tc>
          <w:tcPr>
            <w:tcW w:w="1350" w:type="dxa"/>
          </w:tcPr>
          <w:p w14:paraId="342C8782" w14:textId="77777777" w:rsidR="009C02F7" w:rsidRDefault="009C02F7" w:rsidP="009453D9">
            <w:r>
              <w:t>650</w:t>
            </w:r>
          </w:p>
        </w:tc>
        <w:tc>
          <w:tcPr>
            <w:tcW w:w="4365" w:type="dxa"/>
          </w:tcPr>
          <w:p w14:paraId="2B574E3C" w14:textId="77777777" w:rsidR="009C02F7" w:rsidRDefault="009C02F7" w:rsidP="009453D9">
            <w:r>
              <w:t>Use for fixing small starters, switches, timers or isolator</w:t>
            </w:r>
          </w:p>
        </w:tc>
      </w:tr>
      <w:tr w:rsidR="009C02F7" w14:paraId="57AD8A2D" w14:textId="77777777" w:rsidTr="009453D9">
        <w:tc>
          <w:tcPr>
            <w:tcW w:w="648" w:type="dxa"/>
          </w:tcPr>
          <w:p w14:paraId="5B94153E" w14:textId="77777777" w:rsidR="009C02F7" w:rsidRDefault="009C02F7" w:rsidP="009C02F7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14:paraId="5AFFD3AC" w14:textId="77777777" w:rsidR="009C02F7" w:rsidRDefault="009C02F7" w:rsidP="009453D9">
            <w:r>
              <w:t>GSJB 3525</w:t>
            </w:r>
          </w:p>
        </w:tc>
        <w:tc>
          <w:tcPr>
            <w:tcW w:w="1710" w:type="dxa"/>
          </w:tcPr>
          <w:p w14:paraId="236859C2" w14:textId="77777777" w:rsidR="009C02F7" w:rsidRDefault="009C02F7" w:rsidP="009453D9">
            <w:r>
              <w:t>14”x 10”x 6”</w:t>
            </w:r>
          </w:p>
        </w:tc>
        <w:tc>
          <w:tcPr>
            <w:tcW w:w="1350" w:type="dxa"/>
          </w:tcPr>
          <w:p w14:paraId="75482D02" w14:textId="77777777" w:rsidR="009C02F7" w:rsidRDefault="009C02F7" w:rsidP="009453D9">
            <w:r>
              <w:t>1,000</w:t>
            </w:r>
          </w:p>
        </w:tc>
        <w:tc>
          <w:tcPr>
            <w:tcW w:w="4365" w:type="dxa"/>
          </w:tcPr>
          <w:p w14:paraId="6CF39524" w14:textId="77777777" w:rsidR="009C02F7" w:rsidRDefault="009C02F7" w:rsidP="009453D9">
            <w:r>
              <w:t xml:space="preserve">For single phase </w:t>
            </w:r>
            <w:proofErr w:type="gramStart"/>
            <w:r>
              <w:t>4/8 way</w:t>
            </w:r>
            <w:proofErr w:type="gramEnd"/>
            <w:r>
              <w:t xml:space="preserve"> DB or electronic starter for pumps</w:t>
            </w:r>
          </w:p>
        </w:tc>
      </w:tr>
      <w:tr w:rsidR="009C02F7" w14:paraId="24E4F038" w14:textId="77777777" w:rsidTr="009453D9">
        <w:tc>
          <w:tcPr>
            <w:tcW w:w="648" w:type="dxa"/>
          </w:tcPr>
          <w:p w14:paraId="379AC32E" w14:textId="77777777" w:rsidR="009C02F7" w:rsidRDefault="009C02F7" w:rsidP="009C02F7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14:paraId="473E8597" w14:textId="77777777" w:rsidR="009C02F7" w:rsidRDefault="009C02F7" w:rsidP="009453D9">
            <w:r>
              <w:t>GSJB 4030</w:t>
            </w:r>
          </w:p>
        </w:tc>
        <w:tc>
          <w:tcPr>
            <w:tcW w:w="1710" w:type="dxa"/>
          </w:tcPr>
          <w:p w14:paraId="4497CF71" w14:textId="77777777" w:rsidR="009C02F7" w:rsidRDefault="009C02F7" w:rsidP="009453D9">
            <w:r>
              <w:t>15”x 11”x 7”</w:t>
            </w:r>
          </w:p>
        </w:tc>
        <w:tc>
          <w:tcPr>
            <w:tcW w:w="1350" w:type="dxa"/>
          </w:tcPr>
          <w:p w14:paraId="0EFDF6DF" w14:textId="77777777" w:rsidR="009C02F7" w:rsidRDefault="009C02F7" w:rsidP="009453D9">
            <w:r>
              <w:t>1,100</w:t>
            </w:r>
          </w:p>
        </w:tc>
        <w:tc>
          <w:tcPr>
            <w:tcW w:w="4365" w:type="dxa"/>
          </w:tcPr>
          <w:p w14:paraId="3FF4942A" w14:textId="77777777" w:rsidR="009C02F7" w:rsidRDefault="009C02F7" w:rsidP="009453D9">
            <w:r>
              <w:t xml:space="preserve">For 3 </w:t>
            </w:r>
            <w:proofErr w:type="gramStart"/>
            <w:r>
              <w:t>phase</w:t>
            </w:r>
            <w:proofErr w:type="gramEnd"/>
            <w:r>
              <w:t xml:space="preserve"> 4 way DB.</w:t>
            </w:r>
          </w:p>
        </w:tc>
      </w:tr>
      <w:tr w:rsidR="009C02F7" w14:paraId="76426A5B" w14:textId="77777777" w:rsidTr="009453D9">
        <w:tc>
          <w:tcPr>
            <w:tcW w:w="648" w:type="dxa"/>
          </w:tcPr>
          <w:p w14:paraId="7DE04977" w14:textId="77777777" w:rsidR="009C02F7" w:rsidRDefault="009C02F7" w:rsidP="009C02F7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14:paraId="206F521E" w14:textId="77777777" w:rsidR="009C02F7" w:rsidRDefault="009C02F7" w:rsidP="009453D9">
            <w:r>
              <w:t>GSJB 4537</w:t>
            </w:r>
          </w:p>
        </w:tc>
        <w:tc>
          <w:tcPr>
            <w:tcW w:w="1710" w:type="dxa"/>
          </w:tcPr>
          <w:p w14:paraId="69AE1459" w14:textId="77777777" w:rsidR="009C02F7" w:rsidRDefault="009C02F7" w:rsidP="009453D9">
            <w:r>
              <w:t>18”x 14”x 9”</w:t>
            </w:r>
          </w:p>
        </w:tc>
        <w:tc>
          <w:tcPr>
            <w:tcW w:w="1350" w:type="dxa"/>
          </w:tcPr>
          <w:p w14:paraId="564F9729" w14:textId="77777777" w:rsidR="009C02F7" w:rsidRDefault="009C02F7" w:rsidP="009453D9">
            <w:r>
              <w:t>1,300</w:t>
            </w:r>
          </w:p>
        </w:tc>
        <w:tc>
          <w:tcPr>
            <w:tcW w:w="4365" w:type="dxa"/>
          </w:tcPr>
          <w:p w14:paraId="4666F143" w14:textId="77777777" w:rsidR="009C02F7" w:rsidRDefault="009C02F7" w:rsidP="009453D9">
            <w:r>
              <w:t xml:space="preserve">For 3 </w:t>
            </w:r>
            <w:proofErr w:type="gramStart"/>
            <w:r>
              <w:t>phase</w:t>
            </w:r>
            <w:proofErr w:type="gramEnd"/>
            <w:r>
              <w:t xml:space="preserve"> 8 way DB.</w:t>
            </w:r>
          </w:p>
        </w:tc>
      </w:tr>
      <w:tr w:rsidR="009C02F7" w14:paraId="72B84F40" w14:textId="77777777" w:rsidTr="009453D9">
        <w:tc>
          <w:tcPr>
            <w:tcW w:w="648" w:type="dxa"/>
          </w:tcPr>
          <w:p w14:paraId="6CF72F26" w14:textId="77777777" w:rsidR="009C02F7" w:rsidRDefault="009C02F7" w:rsidP="009C02F7">
            <w:pPr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14:paraId="61D8BC04" w14:textId="77777777" w:rsidR="009C02F7" w:rsidRDefault="009C02F7" w:rsidP="009453D9">
            <w:r>
              <w:t>GSJB 7450</w:t>
            </w:r>
          </w:p>
        </w:tc>
        <w:tc>
          <w:tcPr>
            <w:tcW w:w="1710" w:type="dxa"/>
          </w:tcPr>
          <w:p w14:paraId="52B1BEFE" w14:textId="77777777" w:rsidR="009C02F7" w:rsidRDefault="009C02F7" w:rsidP="009453D9">
            <w:r>
              <w:t>27”x 19”x 8”</w:t>
            </w:r>
          </w:p>
        </w:tc>
        <w:tc>
          <w:tcPr>
            <w:tcW w:w="1350" w:type="dxa"/>
          </w:tcPr>
          <w:p w14:paraId="07F8F270" w14:textId="77777777" w:rsidR="009C02F7" w:rsidRDefault="009C02F7" w:rsidP="009453D9">
            <w:r>
              <w:t>4,850</w:t>
            </w:r>
          </w:p>
        </w:tc>
        <w:tc>
          <w:tcPr>
            <w:tcW w:w="4365" w:type="dxa"/>
          </w:tcPr>
          <w:p w14:paraId="74797632" w14:textId="77777777" w:rsidR="009C02F7" w:rsidRDefault="009C02F7" w:rsidP="009453D9">
            <w:r>
              <w:t xml:space="preserve">For 3 </w:t>
            </w:r>
            <w:proofErr w:type="gramStart"/>
            <w:r>
              <w:t>phase</w:t>
            </w:r>
            <w:proofErr w:type="gramEnd"/>
            <w:r>
              <w:t xml:space="preserve"> in and 3 phase out, 8 way DB box used for generator connection in flats.</w:t>
            </w:r>
          </w:p>
        </w:tc>
      </w:tr>
    </w:tbl>
    <w:p w14:paraId="23C54A74" w14:textId="77777777" w:rsidR="009C02F7" w:rsidRDefault="009C02F7" w:rsidP="009C02F7">
      <w:pPr>
        <w:jc w:val="both"/>
      </w:pPr>
    </w:p>
    <w:p w14:paraId="62C615E3" w14:textId="77777777" w:rsidR="009C02F7" w:rsidRDefault="009C02F7" w:rsidP="009C02F7">
      <w:pPr>
        <w:jc w:val="both"/>
      </w:pPr>
    </w:p>
    <w:p w14:paraId="644285D2" w14:textId="77777777" w:rsidR="009C02F7" w:rsidRDefault="009C02F7" w:rsidP="009C02F7">
      <w:pPr>
        <w:jc w:val="both"/>
      </w:pPr>
      <w:r>
        <w:t>Soham Modi</w:t>
      </w:r>
    </w:p>
    <w:p w14:paraId="6A1B8A55" w14:textId="5F128613" w:rsidR="000761C1" w:rsidRDefault="000761C1" w:rsidP="009C02F7"/>
    <w:sectPr w:rsidR="00076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415FD7"/>
    <w:multiLevelType w:val="hybridMultilevel"/>
    <w:tmpl w:val="073E56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B3"/>
    <w:rsid w:val="000761C1"/>
    <w:rsid w:val="00965CB3"/>
    <w:rsid w:val="009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8FE1"/>
  <w15:chartTrackingRefBased/>
  <w15:docId w15:val="{9F75D6C4-CC67-4E1B-AFD6-F8B32C52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2020-09-12T06:03:00Z</cp:lastPrinted>
  <dcterms:created xsi:type="dcterms:W3CDTF">2020-09-12T06:03:00Z</dcterms:created>
  <dcterms:modified xsi:type="dcterms:W3CDTF">2020-09-12T06:03:00Z</dcterms:modified>
</cp:coreProperties>
</file>