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9573A" w14:textId="77777777" w:rsidR="002405AB" w:rsidRDefault="002405AB" w:rsidP="002405AB">
      <w:pPr>
        <w:jc w:val="both"/>
      </w:pPr>
      <w:r>
        <w:t>Internal Memo No. 917/5 – QC</w:t>
      </w:r>
      <w:r>
        <w:tab/>
      </w:r>
      <w:r>
        <w:tab/>
      </w:r>
      <w:r>
        <w:tab/>
      </w:r>
      <w:r>
        <w:tab/>
      </w:r>
      <w:r>
        <w:tab/>
        <w:t>Date: 20.10.2013</w:t>
      </w:r>
    </w:p>
    <w:p w14:paraId="70543EC8" w14:textId="77777777" w:rsidR="002405AB" w:rsidRDefault="002405AB" w:rsidP="002405AB">
      <w:pPr>
        <w:jc w:val="both"/>
      </w:pPr>
    </w:p>
    <w:p w14:paraId="6AF98261" w14:textId="77777777" w:rsidR="002405AB" w:rsidRDefault="002405AB" w:rsidP="002405AB">
      <w:pPr>
        <w:jc w:val="both"/>
      </w:pPr>
      <w:r>
        <w:t>Corrections, suggestions and notes on QC are given below.</w:t>
      </w:r>
    </w:p>
    <w:p w14:paraId="010BA9AB" w14:textId="77777777" w:rsidR="002405AB" w:rsidRDefault="002405AB" w:rsidP="002405AB">
      <w:pPr>
        <w:jc w:val="both"/>
      </w:pPr>
    </w:p>
    <w:p w14:paraId="3778C449" w14:textId="77777777" w:rsidR="002405AB" w:rsidRDefault="002405AB" w:rsidP="002405AB">
      <w:pPr>
        <w:numPr>
          <w:ilvl w:val="1"/>
          <w:numId w:val="1"/>
        </w:numPr>
        <w:jc w:val="both"/>
      </w:pPr>
      <w:r>
        <w:t>QC must submit an audit report as per format attached herein once in a month for all active sites.</w:t>
      </w:r>
    </w:p>
    <w:p w14:paraId="2F0F0315" w14:textId="77777777" w:rsidR="002405AB" w:rsidRDefault="002405AB" w:rsidP="002405AB">
      <w:pPr>
        <w:numPr>
          <w:ilvl w:val="1"/>
          <w:numId w:val="1"/>
        </w:numPr>
        <w:jc w:val="both"/>
      </w:pPr>
      <w:r>
        <w:t>Concrete testing report as per format given herein for the preceding month must be sent to M.D. and all sites by 7</w:t>
      </w:r>
      <w:r w:rsidRPr="00CB1E74">
        <w:rPr>
          <w:vertAlign w:val="superscript"/>
        </w:rPr>
        <w:t>th</w:t>
      </w:r>
      <w:r>
        <w:t xml:space="preserve"> of each month.  Default will result in fine of Rs. 500/- per project</w:t>
      </w:r>
    </w:p>
    <w:p w14:paraId="6DF60468" w14:textId="77777777" w:rsidR="002405AB" w:rsidRDefault="002405AB" w:rsidP="002405AB">
      <w:pPr>
        <w:numPr>
          <w:ilvl w:val="1"/>
          <w:numId w:val="1"/>
        </w:numPr>
        <w:jc w:val="both"/>
      </w:pPr>
      <w:r>
        <w:t>List of QC reports as per prescribed format given herein (one for flats and one for villas) to be submitted once a quarter on or before 15</w:t>
      </w:r>
      <w:r w:rsidRPr="00CB1E74">
        <w:rPr>
          <w:vertAlign w:val="superscript"/>
        </w:rPr>
        <w:t>th</w:t>
      </w:r>
      <w:r>
        <w:t xml:space="preserve"> </w:t>
      </w:r>
      <w:proofErr w:type="gramStart"/>
      <w:r>
        <w:t>April,</w:t>
      </w:r>
      <w:proofErr w:type="gramEnd"/>
      <w:r>
        <w:t xml:space="preserve"> 15</w:t>
      </w:r>
      <w:r w:rsidRPr="00CB1E74">
        <w:rPr>
          <w:vertAlign w:val="superscript"/>
        </w:rPr>
        <w:t>th</w:t>
      </w:r>
      <w:r>
        <w:t xml:space="preserve"> July, 15</w:t>
      </w:r>
      <w:r w:rsidRPr="00CB1E74">
        <w:rPr>
          <w:vertAlign w:val="superscript"/>
        </w:rPr>
        <w:t>th</w:t>
      </w:r>
      <w:r>
        <w:t xml:space="preserve"> October &amp; 15</w:t>
      </w:r>
      <w:r w:rsidRPr="00CB1E74">
        <w:rPr>
          <w:vertAlign w:val="superscript"/>
        </w:rPr>
        <w:t>th</w:t>
      </w:r>
      <w:r>
        <w:t xml:space="preserve"> January respectively.  Clearly mark missed report as </w:t>
      </w:r>
      <w:proofErr w:type="gramStart"/>
      <w:r>
        <w:t>XX  and</w:t>
      </w:r>
      <w:proofErr w:type="gramEnd"/>
      <w:r>
        <w:t xml:space="preserve"> X where XX represents. QC </w:t>
      </w:r>
      <w:proofErr w:type="gramStart"/>
      <w:r>
        <w:t>can’t</w:t>
      </w:r>
      <w:proofErr w:type="gramEnd"/>
      <w:r>
        <w:t xml:space="preserve"> be taken up now and X represents QC may be taken up immediately.  Where work is not completed leave blanks and in other places put QC report no.</w:t>
      </w:r>
    </w:p>
    <w:p w14:paraId="12140A70" w14:textId="77777777" w:rsidR="002405AB" w:rsidRDefault="002405AB" w:rsidP="002405AB">
      <w:pPr>
        <w:numPr>
          <w:ilvl w:val="1"/>
          <w:numId w:val="1"/>
        </w:numPr>
        <w:jc w:val="both"/>
      </w:pPr>
      <w:r>
        <w:t>Filing of plans to be done as per following guidelines</w:t>
      </w:r>
    </w:p>
    <w:p w14:paraId="25E11985" w14:textId="77777777" w:rsidR="002405AB" w:rsidRDefault="002405AB" w:rsidP="002405AB">
      <w:pPr>
        <w:numPr>
          <w:ilvl w:val="0"/>
          <w:numId w:val="2"/>
        </w:numPr>
        <w:jc w:val="both"/>
      </w:pPr>
      <w:r>
        <w:t xml:space="preserve">Maintain separate sets of </w:t>
      </w:r>
      <w:proofErr w:type="gramStart"/>
      <w:r>
        <w:t>file</w:t>
      </w:r>
      <w:proofErr w:type="gramEnd"/>
      <w:r>
        <w:t xml:space="preserve"> </w:t>
      </w:r>
    </w:p>
    <w:p w14:paraId="479CCAF3" w14:textId="77777777" w:rsidR="002405AB" w:rsidRDefault="002405AB" w:rsidP="002405AB">
      <w:pPr>
        <w:numPr>
          <w:ilvl w:val="0"/>
          <w:numId w:val="3"/>
        </w:numPr>
        <w:jc w:val="both"/>
      </w:pPr>
      <w:r>
        <w:t>Site layout</w:t>
      </w:r>
    </w:p>
    <w:p w14:paraId="652298A1" w14:textId="77777777" w:rsidR="002405AB" w:rsidRDefault="002405AB" w:rsidP="002405AB">
      <w:pPr>
        <w:numPr>
          <w:ilvl w:val="0"/>
          <w:numId w:val="3"/>
        </w:numPr>
        <w:jc w:val="both"/>
      </w:pPr>
      <w:r>
        <w:t>Common amenities</w:t>
      </w:r>
    </w:p>
    <w:p w14:paraId="7B4635D8" w14:textId="77777777" w:rsidR="002405AB" w:rsidRDefault="002405AB" w:rsidP="002405AB">
      <w:pPr>
        <w:numPr>
          <w:ilvl w:val="0"/>
          <w:numId w:val="3"/>
        </w:numPr>
        <w:jc w:val="both"/>
      </w:pPr>
      <w:r>
        <w:t>Utility connections</w:t>
      </w:r>
    </w:p>
    <w:p w14:paraId="4F8CAC1C" w14:textId="77777777" w:rsidR="002405AB" w:rsidRDefault="002405AB" w:rsidP="002405AB">
      <w:pPr>
        <w:numPr>
          <w:ilvl w:val="0"/>
          <w:numId w:val="3"/>
        </w:numPr>
        <w:jc w:val="both"/>
      </w:pPr>
      <w:r>
        <w:t>Clubhouse</w:t>
      </w:r>
    </w:p>
    <w:p w14:paraId="62B385C3" w14:textId="77777777" w:rsidR="002405AB" w:rsidRDefault="002405AB" w:rsidP="002405AB">
      <w:pPr>
        <w:numPr>
          <w:ilvl w:val="0"/>
          <w:numId w:val="3"/>
        </w:numPr>
        <w:jc w:val="both"/>
      </w:pPr>
      <w:r>
        <w:t>RCC and working drawings for each block/villa and</w:t>
      </w:r>
    </w:p>
    <w:p w14:paraId="1C1F70A5" w14:textId="77777777" w:rsidR="002405AB" w:rsidRDefault="002405AB" w:rsidP="002405AB">
      <w:pPr>
        <w:numPr>
          <w:ilvl w:val="0"/>
          <w:numId w:val="3"/>
        </w:numPr>
        <w:jc w:val="both"/>
      </w:pPr>
      <w:r>
        <w:t>Electrical, plumbing, etc., drawings for each block/villa.</w:t>
      </w:r>
    </w:p>
    <w:p w14:paraId="7D312582" w14:textId="77777777" w:rsidR="002405AB" w:rsidRDefault="002405AB" w:rsidP="002405AB">
      <w:pPr>
        <w:numPr>
          <w:ilvl w:val="0"/>
          <w:numId w:val="2"/>
        </w:numPr>
        <w:jc w:val="both"/>
      </w:pPr>
      <w:r>
        <w:t>Maintain A3 size files with plastic cover for originals. Issue copies for working at site to contractors and site engineers.</w:t>
      </w:r>
    </w:p>
    <w:p w14:paraId="6178D593" w14:textId="77777777" w:rsidR="002405AB" w:rsidRDefault="002405AB" w:rsidP="002405AB">
      <w:pPr>
        <w:numPr>
          <w:ilvl w:val="0"/>
          <w:numId w:val="2"/>
        </w:numPr>
        <w:jc w:val="both"/>
      </w:pPr>
      <w:r>
        <w:t>Use only approved drawings. Do not use ACAD printouts. In case blowups are required ask for approved copies.</w:t>
      </w:r>
    </w:p>
    <w:p w14:paraId="73A65139" w14:textId="77777777" w:rsidR="002405AB" w:rsidRDefault="002405AB" w:rsidP="002405AB">
      <w:pPr>
        <w:numPr>
          <w:ilvl w:val="0"/>
          <w:numId w:val="2"/>
        </w:numPr>
        <w:jc w:val="both"/>
      </w:pPr>
      <w:r>
        <w:t>Maintain a canceled drawings file</w:t>
      </w:r>
    </w:p>
    <w:p w14:paraId="4E86FC54" w14:textId="77777777" w:rsidR="002405AB" w:rsidRDefault="002405AB" w:rsidP="002405AB">
      <w:pPr>
        <w:numPr>
          <w:ilvl w:val="0"/>
          <w:numId w:val="2"/>
        </w:numPr>
        <w:jc w:val="both"/>
      </w:pPr>
      <w:r>
        <w:t>Maintain sanction copy file.</w:t>
      </w:r>
    </w:p>
    <w:p w14:paraId="2B8B0FD6" w14:textId="77777777" w:rsidR="002405AB" w:rsidRDefault="002405AB" w:rsidP="002405AB">
      <w:pPr>
        <w:numPr>
          <w:ilvl w:val="0"/>
          <w:numId w:val="2"/>
        </w:numPr>
        <w:jc w:val="both"/>
      </w:pPr>
      <w:r>
        <w:t>Destroy all unapproved drawings</w:t>
      </w:r>
    </w:p>
    <w:p w14:paraId="10EB5F1C" w14:textId="77777777" w:rsidR="002405AB" w:rsidRDefault="002405AB" w:rsidP="002405AB">
      <w:pPr>
        <w:ind w:left="862"/>
        <w:jc w:val="both"/>
      </w:pPr>
    </w:p>
    <w:p w14:paraId="30AC6AE6" w14:textId="77777777" w:rsidR="002405AB" w:rsidRDefault="002405AB" w:rsidP="002405AB">
      <w:pPr>
        <w:numPr>
          <w:ilvl w:val="1"/>
          <w:numId w:val="1"/>
        </w:numPr>
        <w:jc w:val="both"/>
      </w:pPr>
      <w:r>
        <w:t>Temporary electrical points must be provided on all floors of each block including basement, stilt and terrace floors with 10 sq mm cable.</w:t>
      </w:r>
    </w:p>
    <w:p w14:paraId="618DB618" w14:textId="77777777" w:rsidR="002405AB" w:rsidRDefault="002405AB" w:rsidP="002405AB">
      <w:pPr>
        <w:numPr>
          <w:ilvl w:val="1"/>
          <w:numId w:val="1"/>
        </w:numPr>
        <w:jc w:val="both"/>
      </w:pPr>
      <w:r>
        <w:t xml:space="preserve">Ensure that consultants make their comments and sign on the </w:t>
      </w:r>
      <w:proofErr w:type="spellStart"/>
      <w:proofErr w:type="gramStart"/>
      <w:r>
        <w:t>consultants</w:t>
      </w:r>
      <w:proofErr w:type="spellEnd"/>
      <w:proofErr w:type="gramEnd"/>
      <w:r>
        <w:t xml:space="preserve"> report on every site visit.</w:t>
      </w:r>
    </w:p>
    <w:p w14:paraId="148FADEF" w14:textId="77777777" w:rsidR="002405AB" w:rsidRDefault="002405AB" w:rsidP="002405AB">
      <w:pPr>
        <w:numPr>
          <w:ilvl w:val="1"/>
          <w:numId w:val="1"/>
        </w:numPr>
        <w:jc w:val="both"/>
      </w:pPr>
      <w:r>
        <w:t xml:space="preserve">QC reports on construction along with ATRs must be filed in files consisting of 50 reports. </w:t>
      </w:r>
      <w:proofErr w:type="spellStart"/>
      <w:r>
        <w:t>Eg.</w:t>
      </w:r>
      <w:proofErr w:type="spellEnd"/>
      <w:r>
        <w:t>: starting from 21501 to 21550.  Reports to be maintained for a period of one year.  Earlier reports to be scanned and destroyed.  Files to be reviewed every quarter.</w:t>
      </w:r>
    </w:p>
    <w:p w14:paraId="67105CEC" w14:textId="77777777" w:rsidR="002405AB" w:rsidRDefault="002405AB" w:rsidP="002405AB">
      <w:pPr>
        <w:numPr>
          <w:ilvl w:val="1"/>
          <w:numId w:val="1"/>
        </w:numPr>
        <w:jc w:val="both"/>
      </w:pPr>
      <w:r>
        <w:t xml:space="preserve">Correction of QC check plans.  In case after site inspection it is found that an error has crept in to the QC check plan, then, immediately prepare a new plan and get it approved by M.D. Include the new plan in the QC report along with the old plan. Strike off the old plan </w:t>
      </w:r>
      <w:proofErr w:type="gramStart"/>
      <w:r>
        <w:t>saying</w:t>
      </w:r>
      <w:proofErr w:type="gramEnd"/>
      <w:r>
        <w:t xml:space="preserve"> ‘corrected plan attached’.</w:t>
      </w:r>
    </w:p>
    <w:p w14:paraId="79C9C54A" w14:textId="77777777" w:rsidR="002405AB" w:rsidRDefault="002405AB" w:rsidP="002405AB">
      <w:pPr>
        <w:ind w:left="502"/>
        <w:jc w:val="both"/>
      </w:pPr>
    </w:p>
    <w:p w14:paraId="4CA295E1" w14:textId="77777777" w:rsidR="002405AB" w:rsidRDefault="002405AB" w:rsidP="002405AB"/>
    <w:p w14:paraId="145CA518" w14:textId="77777777" w:rsidR="002405AB" w:rsidRDefault="002405AB" w:rsidP="002405AB">
      <w:r>
        <w:t>Soham Modi</w:t>
      </w:r>
    </w:p>
    <w:p w14:paraId="61E2F248" w14:textId="5C9C7AE1" w:rsidR="008D1798" w:rsidRDefault="008D1798" w:rsidP="002405AB"/>
    <w:sectPr w:rsidR="008D1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26A57"/>
    <w:multiLevelType w:val="hybridMultilevel"/>
    <w:tmpl w:val="FBDCCB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D2513D"/>
    <w:multiLevelType w:val="hybridMultilevel"/>
    <w:tmpl w:val="D5304128"/>
    <w:lvl w:ilvl="0" w:tplc="ACCC90C2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AB640B2"/>
    <w:multiLevelType w:val="hybridMultilevel"/>
    <w:tmpl w:val="AFD4E600"/>
    <w:lvl w:ilvl="0" w:tplc="1E12FB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E8"/>
    <w:rsid w:val="002405AB"/>
    <w:rsid w:val="00746AE8"/>
    <w:rsid w:val="008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83C8"/>
  <w15:chartTrackingRefBased/>
  <w15:docId w15:val="{B69C9D83-7E92-4250-A2EF-03862FA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2020-09-13T16:22:00Z</cp:lastPrinted>
  <dcterms:created xsi:type="dcterms:W3CDTF">2020-09-13T16:21:00Z</dcterms:created>
  <dcterms:modified xsi:type="dcterms:W3CDTF">2020-09-13T16:22:00Z</dcterms:modified>
</cp:coreProperties>
</file>