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671B1" w14:textId="77777777" w:rsidR="001463F2" w:rsidRDefault="001463F2" w:rsidP="001463F2">
      <w:r>
        <w:t>Internal Memo No. 917/9 – QC</w:t>
      </w:r>
      <w:r>
        <w:tab/>
      </w:r>
      <w:r>
        <w:tab/>
      </w:r>
      <w:r>
        <w:tab/>
      </w:r>
      <w:r>
        <w:tab/>
      </w:r>
      <w:r>
        <w:tab/>
        <w:t>Date: 24-10-2020</w:t>
      </w:r>
    </w:p>
    <w:p w14:paraId="61948172" w14:textId="77777777" w:rsidR="001463F2" w:rsidRDefault="001463F2" w:rsidP="001463F2"/>
    <w:p w14:paraId="1936CCDB" w14:textId="77777777" w:rsidR="001463F2" w:rsidRPr="00C47419" w:rsidRDefault="001463F2" w:rsidP="001463F2">
      <w:r w:rsidRPr="00C47419">
        <w:t xml:space="preserve">Subject: Standard Operating procedure and </w:t>
      </w:r>
      <w:proofErr w:type="gramStart"/>
      <w:r w:rsidRPr="00C47419">
        <w:t>minutes  of</w:t>
      </w:r>
      <w:proofErr w:type="gramEnd"/>
      <w:r w:rsidRPr="00C47419">
        <w:t xml:space="preserve"> meeting</w:t>
      </w:r>
    </w:p>
    <w:p w14:paraId="665DAA40" w14:textId="77777777" w:rsidR="001463F2" w:rsidRPr="00C47419" w:rsidRDefault="001463F2" w:rsidP="001463F2">
      <w:r w:rsidRPr="00C47419">
        <w:t>Keywords: QC SOP, Minutes.</w:t>
      </w:r>
    </w:p>
    <w:p w14:paraId="32593809" w14:textId="77777777" w:rsidR="001463F2" w:rsidRPr="00C47419" w:rsidRDefault="001463F2" w:rsidP="001463F2"/>
    <w:p w14:paraId="23C7827E" w14:textId="77777777" w:rsidR="001463F2" w:rsidRPr="00C47419" w:rsidRDefault="001463F2" w:rsidP="001463F2">
      <w:r w:rsidRPr="00C47419">
        <w:t xml:space="preserve">Guidelines for </w:t>
      </w:r>
      <w:proofErr w:type="gramStart"/>
      <w:r w:rsidRPr="00C47419">
        <w:t>QC  standard</w:t>
      </w:r>
      <w:proofErr w:type="gramEnd"/>
      <w:r w:rsidRPr="00C47419">
        <w:t xml:space="preserve"> operating procedure have been discussed and given under:</w:t>
      </w:r>
    </w:p>
    <w:p w14:paraId="37E5F1B8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>Upload following drafts on M-codex under drafts:</w:t>
      </w:r>
    </w:p>
    <w:p w14:paraId="0B76E06F" w14:textId="77777777" w:rsidR="001463F2" w:rsidRPr="00C47419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>All QC reports of villas and apartments.</w:t>
      </w:r>
    </w:p>
    <w:p w14:paraId="6A8CCBD4" w14:textId="77777777" w:rsidR="001463F2" w:rsidRPr="00C47419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>Cube test report.</w:t>
      </w:r>
    </w:p>
    <w:p w14:paraId="36746520" w14:textId="77777777" w:rsidR="001463F2" w:rsidRPr="00C47419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>ATR format – for customers + construction.</w:t>
      </w:r>
    </w:p>
    <w:p w14:paraId="2A583FB0" w14:textId="77777777" w:rsidR="001463F2" w:rsidRPr="00C47419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>QC quarterly report of missed QCs.</w:t>
      </w:r>
    </w:p>
    <w:p w14:paraId="16900C38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>Internal memo 917/2 – stand cancelled. Cement blocks may be tested for compressive strength. The strength should be between 20 to 25 kgs/</w:t>
      </w:r>
      <w:proofErr w:type="spellStart"/>
      <w:r w:rsidRPr="00C47419">
        <w:rPr>
          <w:rFonts w:ascii="Times New Roman" w:hAnsi="Times New Roman"/>
          <w:sz w:val="24"/>
          <w:szCs w:val="24"/>
        </w:rPr>
        <w:t>Sqcm</w:t>
      </w:r>
      <w:proofErr w:type="spellEnd"/>
      <w:r w:rsidRPr="00C47419">
        <w:rPr>
          <w:rFonts w:ascii="Times New Roman" w:hAnsi="Times New Roman"/>
          <w:sz w:val="24"/>
          <w:szCs w:val="24"/>
        </w:rPr>
        <w:t xml:space="preserve">. </w:t>
      </w:r>
    </w:p>
    <w:p w14:paraId="2F318C8C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Internal memo 917/1 stands cancelled. ATR on customer complaint must be sent within 2 weeks of complaint. ATR on construction must be sent within one week of QC report. </w:t>
      </w:r>
    </w:p>
    <w:p w14:paraId="1AE9A649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Internal memo 917/3 stands cancelled. </w:t>
      </w:r>
    </w:p>
    <w:p w14:paraId="109D06AE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Internal memo 917/5 stands cancelled. The SOP mentioned herein shall be followed as under. These reports to be scanned and uploaded in the audit module of M-codex (when functional and till such time to be sent to audit team by email) </w:t>
      </w:r>
      <w:proofErr w:type="gramStart"/>
      <w:r w:rsidRPr="00C47419">
        <w:rPr>
          <w:rFonts w:ascii="Times New Roman" w:hAnsi="Times New Roman"/>
          <w:sz w:val="24"/>
          <w:szCs w:val="24"/>
        </w:rPr>
        <w:t>and also</w:t>
      </w:r>
      <w:proofErr w:type="gramEnd"/>
      <w:r w:rsidRPr="00C47419">
        <w:rPr>
          <w:rFonts w:ascii="Times New Roman" w:hAnsi="Times New Roman"/>
          <w:sz w:val="24"/>
          <w:szCs w:val="24"/>
        </w:rPr>
        <w:t xml:space="preserve"> email to </w:t>
      </w:r>
      <w:proofErr w:type="spellStart"/>
      <w:r w:rsidRPr="00C47419">
        <w:rPr>
          <w:rFonts w:ascii="Times New Roman" w:hAnsi="Times New Roman"/>
          <w:sz w:val="24"/>
          <w:szCs w:val="24"/>
        </w:rPr>
        <w:t>Ashaiya</w:t>
      </w:r>
      <w:proofErr w:type="spellEnd"/>
      <w:r w:rsidRPr="00C47419">
        <w:rPr>
          <w:rFonts w:ascii="Times New Roman" w:hAnsi="Times New Roman"/>
          <w:sz w:val="24"/>
          <w:szCs w:val="24"/>
        </w:rPr>
        <w:t xml:space="preserve"> for printing. </w:t>
      </w:r>
    </w:p>
    <w:p w14:paraId="7315F19D" w14:textId="77777777" w:rsidR="001463F2" w:rsidRPr="00C47419" w:rsidRDefault="001463F2" w:rsidP="001463F2">
      <w:pPr>
        <w:numPr>
          <w:ilvl w:val="1"/>
          <w:numId w:val="1"/>
        </w:numPr>
        <w:jc w:val="both"/>
      </w:pPr>
      <w:r w:rsidRPr="00C47419">
        <w:t>Concrete testing report as per format given for the preceding month for all sites by 7</w:t>
      </w:r>
      <w:r w:rsidRPr="00C47419">
        <w:rPr>
          <w:vertAlign w:val="superscript"/>
        </w:rPr>
        <w:t>th</w:t>
      </w:r>
      <w:r w:rsidRPr="00C47419">
        <w:t xml:space="preserve"> of each month. Mark remarks with X if strength is below specified strength and XX in case of gross error. </w:t>
      </w:r>
    </w:p>
    <w:p w14:paraId="2BE2FAEA" w14:textId="77777777" w:rsidR="001463F2" w:rsidRPr="00C47419" w:rsidRDefault="001463F2" w:rsidP="001463F2">
      <w:pPr>
        <w:numPr>
          <w:ilvl w:val="1"/>
          <w:numId w:val="1"/>
        </w:numPr>
        <w:jc w:val="both"/>
      </w:pPr>
      <w:r w:rsidRPr="00C47419">
        <w:t>Quarterly QC consolidated report (missed reports) as per prescribed format given herein (one for flats and one for villas) to be submitted once a quarter on or before 15</w:t>
      </w:r>
      <w:r w:rsidRPr="00C47419">
        <w:rPr>
          <w:vertAlign w:val="superscript"/>
        </w:rPr>
        <w:t>th</w:t>
      </w:r>
      <w:r w:rsidRPr="00C47419">
        <w:t xml:space="preserve"> </w:t>
      </w:r>
      <w:proofErr w:type="gramStart"/>
      <w:r w:rsidRPr="00C47419">
        <w:t>April,</w:t>
      </w:r>
      <w:proofErr w:type="gramEnd"/>
      <w:r w:rsidRPr="00C47419">
        <w:t xml:space="preserve"> 15</w:t>
      </w:r>
      <w:r w:rsidRPr="00C47419">
        <w:rPr>
          <w:vertAlign w:val="superscript"/>
        </w:rPr>
        <w:t>th</w:t>
      </w:r>
      <w:r w:rsidRPr="00C47419">
        <w:t xml:space="preserve"> July, 15</w:t>
      </w:r>
      <w:r w:rsidRPr="00C47419">
        <w:rPr>
          <w:vertAlign w:val="superscript"/>
        </w:rPr>
        <w:t>th</w:t>
      </w:r>
      <w:r w:rsidRPr="00C47419">
        <w:t xml:space="preserve"> October &amp; 15</w:t>
      </w:r>
      <w:r w:rsidRPr="00C47419">
        <w:rPr>
          <w:vertAlign w:val="superscript"/>
        </w:rPr>
        <w:t>th</w:t>
      </w:r>
      <w:r w:rsidRPr="00C47419">
        <w:t xml:space="preserve"> January respectively.  Clearly mark missed report as </w:t>
      </w:r>
      <w:proofErr w:type="gramStart"/>
      <w:r w:rsidRPr="00C47419">
        <w:t>XX  and</w:t>
      </w:r>
      <w:proofErr w:type="gramEnd"/>
      <w:r w:rsidRPr="00C47419">
        <w:t xml:space="preserve"> X where XX represents. QC </w:t>
      </w:r>
      <w:proofErr w:type="gramStart"/>
      <w:r w:rsidRPr="00C47419">
        <w:t>can’t</w:t>
      </w:r>
      <w:proofErr w:type="gramEnd"/>
      <w:r w:rsidRPr="00C47419">
        <w:t xml:space="preserve"> be taken up now and X represents QC may be taken up immediately.  Where work is not completed leave blanks and in other places put QC report no.</w:t>
      </w:r>
    </w:p>
    <w:p w14:paraId="3DC0A59F" w14:textId="77777777" w:rsidR="001463F2" w:rsidRPr="00C47419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Printout from E&amp;D of list of plans in force for each site </w:t>
      </w:r>
      <w:proofErr w:type="gramStart"/>
      <w:r w:rsidRPr="00C47419">
        <w:rPr>
          <w:rFonts w:ascii="Times New Roman" w:hAnsi="Times New Roman"/>
          <w:sz w:val="24"/>
          <w:szCs w:val="24"/>
        </w:rPr>
        <w:t>must  be</w:t>
      </w:r>
      <w:proofErr w:type="gramEnd"/>
      <w:r w:rsidRPr="00C47419">
        <w:rPr>
          <w:rFonts w:ascii="Times New Roman" w:hAnsi="Times New Roman"/>
          <w:sz w:val="24"/>
          <w:szCs w:val="24"/>
        </w:rPr>
        <w:t xml:space="preserve"> certified by project manager, E&amp;D &amp; QC after verification of original copies available at site. This report must be sent once a quarter along with report mentioned in point b above. Cancelled plans must be removed and filed in cancelled plans file. </w:t>
      </w:r>
    </w:p>
    <w:p w14:paraId="229E8A99" w14:textId="77777777" w:rsidR="001463F2" w:rsidRPr="00C47419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QC audit report to be sent once a month along with report mentioned in point b above.   </w:t>
      </w:r>
    </w:p>
    <w:p w14:paraId="3737CE26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All sites must have a pre-printed consultants comments book. Report default. </w:t>
      </w:r>
    </w:p>
    <w:p w14:paraId="72EC54FA" w14:textId="77777777" w:rsidR="001463F2" w:rsidRPr="00C47419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QC reports are being scanned uploaded on M-codex. Sites to print and maintain block wise/flat or villa wise files. Original reports to be returned to site for filing after closure by MD. This is to be followed from immediate effect. </w:t>
      </w:r>
      <w:proofErr w:type="spellStart"/>
      <w:r w:rsidRPr="00C47419">
        <w:rPr>
          <w:rFonts w:ascii="Times New Roman" w:hAnsi="Times New Roman"/>
          <w:sz w:val="24"/>
          <w:szCs w:val="24"/>
        </w:rPr>
        <w:t>Ashaiya</w:t>
      </w:r>
      <w:proofErr w:type="spellEnd"/>
      <w:r w:rsidRPr="00C47419">
        <w:rPr>
          <w:rFonts w:ascii="Times New Roman" w:hAnsi="Times New Roman"/>
          <w:sz w:val="24"/>
          <w:szCs w:val="24"/>
        </w:rPr>
        <w:t xml:space="preserve"> to maintain a </w:t>
      </w:r>
      <w:proofErr w:type="gramStart"/>
      <w:r w:rsidRPr="00C47419">
        <w:rPr>
          <w:rFonts w:ascii="Times New Roman" w:hAnsi="Times New Roman"/>
          <w:sz w:val="24"/>
          <w:szCs w:val="24"/>
        </w:rPr>
        <w:t>log book</w:t>
      </w:r>
      <w:proofErr w:type="gramEnd"/>
      <w:r w:rsidRPr="00C47419">
        <w:rPr>
          <w:rFonts w:ascii="Times New Roman" w:hAnsi="Times New Roman"/>
          <w:sz w:val="24"/>
          <w:szCs w:val="24"/>
        </w:rPr>
        <w:t xml:space="preserve"> for closing the QC reports. </w:t>
      </w:r>
    </w:p>
    <w:p w14:paraId="6F84FE77" w14:textId="77777777" w:rsidR="001463F2" w:rsidRPr="00C47419" w:rsidRDefault="001463F2" w:rsidP="001463F2">
      <w:pPr>
        <w:numPr>
          <w:ilvl w:val="0"/>
          <w:numId w:val="1"/>
        </w:numPr>
        <w:jc w:val="both"/>
      </w:pPr>
      <w:r w:rsidRPr="00C47419">
        <w:t xml:space="preserve">Correction of QC check plans.  In case after site inspection it is found that an error has crept in to the QC check plan, then, immediately prepare a new plan and get it approved by M.D. Include the new plan in the QC report along with the old plan. Strike off the old plan </w:t>
      </w:r>
      <w:proofErr w:type="gramStart"/>
      <w:r w:rsidRPr="00C47419">
        <w:t>saying</w:t>
      </w:r>
      <w:proofErr w:type="gramEnd"/>
      <w:r w:rsidRPr="00C47419">
        <w:t xml:space="preserve"> ‘corrected plan attached’.</w:t>
      </w:r>
    </w:p>
    <w:p w14:paraId="5C2320FA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47419">
        <w:rPr>
          <w:rFonts w:ascii="Times New Roman" w:hAnsi="Times New Roman"/>
          <w:sz w:val="24"/>
          <w:szCs w:val="24"/>
        </w:rPr>
        <w:t xml:space="preserve">QC check plans – </w:t>
      </w:r>
      <w:proofErr w:type="spellStart"/>
      <w:r w:rsidRPr="00C47419">
        <w:rPr>
          <w:rFonts w:ascii="Times New Roman" w:hAnsi="Times New Roman"/>
          <w:sz w:val="24"/>
          <w:szCs w:val="24"/>
        </w:rPr>
        <w:t>atleast</w:t>
      </w:r>
      <w:proofErr w:type="spellEnd"/>
      <w:r w:rsidRPr="00C47419">
        <w:rPr>
          <w:rFonts w:ascii="Times New Roman" w:hAnsi="Times New Roman"/>
          <w:sz w:val="24"/>
          <w:szCs w:val="24"/>
        </w:rPr>
        <w:t xml:space="preserve"> 10% of all diagonals must be marked in the plan. Diagonals must touch all corner columns of the structure.</w:t>
      </w:r>
    </w:p>
    <w:p w14:paraId="4AB4F980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Internal memo 917/6 stands cancelled. It is replaced by internal memo no. 912/115.</w:t>
      </w:r>
    </w:p>
    <w:p w14:paraId="1BD485CF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Internal memo no. 917/7 stand cancelled. QC shall upload reports on QC on the same day of inspection. A copy of report may be handed over at site, if required, in case of delay in uploading on Database.</w:t>
      </w:r>
    </w:p>
    <w:p w14:paraId="431E15AA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Circular no. 603/a stand cancelled. Sites can proceed to next stage of work only after QC inspection and clearance from QC. In case where ATRs are required or QC check </w:t>
      </w:r>
      <w:proofErr w:type="gramStart"/>
      <w:r>
        <w:rPr>
          <w:rFonts w:ascii="Times New Roman" w:hAnsi="Times New Roman"/>
          <w:sz w:val="24"/>
          <w:szCs w:val="24"/>
        </w:rPr>
        <w:t>has to</w:t>
      </w:r>
      <w:proofErr w:type="gramEnd"/>
      <w:r>
        <w:rPr>
          <w:rFonts w:ascii="Times New Roman" w:hAnsi="Times New Roman"/>
          <w:sz w:val="24"/>
          <w:szCs w:val="24"/>
        </w:rPr>
        <w:t xml:space="preserve"> be redone, site cannot proceed with further work without complying with QC requirements. </w:t>
      </w:r>
    </w:p>
    <w:p w14:paraId="7431EED3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Circular no. 605- concrete cube testing and weight of tor steel must be regularly checked. </w:t>
      </w:r>
      <w:proofErr w:type="gramStart"/>
      <w:r>
        <w:rPr>
          <w:rFonts w:ascii="Times New Roman" w:hAnsi="Times New Roman"/>
          <w:sz w:val="24"/>
          <w:szCs w:val="24"/>
        </w:rPr>
        <w:t>Hand held</w:t>
      </w:r>
      <w:proofErr w:type="gramEnd"/>
      <w:r>
        <w:rPr>
          <w:rFonts w:ascii="Times New Roman" w:hAnsi="Times New Roman"/>
          <w:sz w:val="24"/>
          <w:szCs w:val="24"/>
        </w:rPr>
        <w:t xml:space="preserve"> digital weighing machine may be purchased (2 nos.) for measuring weight of tor steel.</w:t>
      </w:r>
    </w:p>
    <w:p w14:paraId="3AA40D36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Sizes of windows, Z angle templates and grills have been specified in internal memo no. 913/29.  </w:t>
      </w:r>
    </w:p>
    <w:p w14:paraId="429BB47F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They shall be accurately measured during inspection at each stage of work i.e., Z angles during brick work QC check, </w:t>
      </w:r>
      <w:proofErr w:type="gramStart"/>
      <w:r>
        <w:rPr>
          <w:rFonts w:ascii="Times New Roman" w:hAnsi="Times New Roman"/>
          <w:sz w:val="24"/>
          <w:szCs w:val="24"/>
        </w:rPr>
        <w:t>windows</w:t>
      </w:r>
      <w:proofErr w:type="gramEnd"/>
      <w:r>
        <w:rPr>
          <w:rFonts w:ascii="Times New Roman" w:hAnsi="Times New Roman"/>
          <w:sz w:val="24"/>
          <w:szCs w:val="24"/>
        </w:rPr>
        <w:t xml:space="preserve"> and grills during stage III QC check. </w:t>
      </w:r>
    </w:p>
    <w:p w14:paraId="6A684AD8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QC member shall visit SSLLP workshop and stores once a month and inspect all grills, Z angles and windows to verify sizes of material under fabrication or material in stock. Report to be sent to MD once a month – mention details only in case of default. </w:t>
      </w:r>
    </w:p>
    <w:p w14:paraId="3E0C3116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inspection at site MS square pipe templates used to check inner and outer dimensions of window openings, must also be checked for exact size.</w:t>
      </w:r>
    </w:p>
    <w:p w14:paraId="74C3F30E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Slump cone test must be regularly checked as per internal memo no. 912/124.</w:t>
      </w:r>
    </w:p>
    <w:p w14:paraId="1C5046AA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QC to check strength of cement mortar for 7 days and 28 days for the following:</w:t>
      </w:r>
    </w:p>
    <w:p w14:paraId="4EB3B4DC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Proportion of 1:4, 1:6 &amp; 1:8.</w:t>
      </w:r>
    </w:p>
    <w:p w14:paraId="5F2E323D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Mix types: cement + stone dust, cement + M sand, cement + river sand, cement + 50% M sand &amp; 50% river sand.</w:t>
      </w:r>
    </w:p>
    <w:p w14:paraId="0A4A3198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Thereafter for proportion 1:6 check strength of mortar by using plasticizer, IWP separately for cement + M sand and cement + river sand.</w:t>
      </w:r>
    </w:p>
    <w:p w14:paraId="5B5D491E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Shuffling of QC engineers:</w:t>
      </w:r>
    </w:p>
    <w:p w14:paraId="24CAE6E1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Rajesh to report to HO from 1.11.2020 </w:t>
      </w:r>
      <w:proofErr w:type="gramStart"/>
      <w:r>
        <w:rPr>
          <w:rFonts w:ascii="Times New Roman" w:hAnsi="Times New Roman"/>
          <w:sz w:val="24"/>
          <w:szCs w:val="24"/>
        </w:rPr>
        <w:t>-  to</w:t>
      </w:r>
      <w:proofErr w:type="gramEnd"/>
      <w:r>
        <w:rPr>
          <w:rFonts w:ascii="Times New Roman" w:hAnsi="Times New Roman"/>
          <w:sz w:val="24"/>
          <w:szCs w:val="24"/>
        </w:rPr>
        <w:t xml:space="preserve"> be assigned to another site.</w:t>
      </w:r>
    </w:p>
    <w:p w14:paraId="17081D8F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Sanket</w:t>
      </w:r>
      <w:proofErr w:type="spellEnd"/>
      <w:r>
        <w:rPr>
          <w:rFonts w:ascii="Times New Roman" w:hAnsi="Times New Roman"/>
          <w:sz w:val="24"/>
          <w:szCs w:val="24"/>
        </w:rPr>
        <w:t xml:space="preserve"> to report to HO from 1.1.2021 – to be replaced with another engineer. </w:t>
      </w:r>
    </w:p>
    <w:p w14:paraId="2D62A5EE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Vinod to report to HO from 1.7.2021 – to be replaced with another engineer.</w:t>
      </w:r>
    </w:p>
    <w:p w14:paraId="3C847108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QC engineers to be strict in their reports:</w:t>
      </w:r>
    </w:p>
    <w:p w14:paraId="3FF10404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72B8">
        <w:rPr>
          <w:rFonts w:ascii="Times New Roman" w:hAnsi="Times New Roman"/>
          <w:sz w:val="24"/>
          <w:szCs w:val="24"/>
        </w:rPr>
        <w:t>Do not inspect site if major works are pending. Send email cancelling the inspection.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33EB91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for ATR in case routine works are not completed or in case of errors. </w:t>
      </w:r>
    </w:p>
    <w:p w14:paraId="0EE0D28D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not inspect site if routine works are not completed, despite repeatedly pointing out the same issues on earlier occasions. </w:t>
      </w:r>
    </w:p>
    <w:p w14:paraId="61FA1987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not inspect site if setback levelling is not completed and marking on external walls is not made.</w:t>
      </w:r>
    </w:p>
    <w:p w14:paraId="52B2339F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villas, after plastering QC check mark for ATR if staircase is not in order. Staircase marking as per standard procedure may also be requested. </w:t>
      </w:r>
    </w:p>
    <w:p w14:paraId="197343F7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Miscellaneous guidelines to be strictly followed:</w:t>
      </w:r>
    </w:p>
    <w:p w14:paraId="76030F1A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Self check</w:t>
      </w:r>
      <w:proofErr w:type="spellEnd"/>
      <w:r>
        <w:rPr>
          <w:rFonts w:ascii="Times New Roman" w:hAnsi="Times New Roman"/>
          <w:sz w:val="24"/>
          <w:szCs w:val="24"/>
        </w:rPr>
        <w:t xml:space="preserve"> report of pedestals is mandatory. Do not check plinth beams in case report is not made. </w:t>
      </w:r>
    </w:p>
    <w:p w14:paraId="6E67575F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Share all </w:t>
      </w:r>
      <w:proofErr w:type="spellStart"/>
      <w:r>
        <w:rPr>
          <w:rFonts w:ascii="Times New Roman" w:hAnsi="Times New Roman"/>
          <w:sz w:val="24"/>
          <w:szCs w:val="24"/>
        </w:rPr>
        <w:t>self check</w:t>
      </w:r>
      <w:proofErr w:type="spellEnd"/>
      <w:r>
        <w:rPr>
          <w:rFonts w:ascii="Times New Roman" w:hAnsi="Times New Roman"/>
          <w:sz w:val="24"/>
          <w:szCs w:val="24"/>
        </w:rPr>
        <w:t xml:space="preserve"> plans with sites.</w:t>
      </w:r>
    </w:p>
    <w:p w14:paraId="0D8FCC54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QC team must have clear drawings for inspection. </w:t>
      </w:r>
    </w:p>
    <w:p w14:paraId="609E6CE2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 level of 3’3” or 1 </w:t>
      </w:r>
      <w:proofErr w:type="spellStart"/>
      <w:r>
        <w:rPr>
          <w:rFonts w:ascii="Times New Roman" w:hAnsi="Times New Roman"/>
          <w:sz w:val="24"/>
          <w:szCs w:val="24"/>
        </w:rPr>
        <w:t>mtr</w:t>
      </w:r>
      <w:proofErr w:type="spellEnd"/>
      <w:r>
        <w:rPr>
          <w:rFonts w:ascii="Times New Roman" w:hAnsi="Times New Roman"/>
          <w:sz w:val="24"/>
          <w:szCs w:val="24"/>
        </w:rPr>
        <w:t xml:space="preserve"> from SFL on all columns. This marking can be continued for brick work and plastering. One or two screws may be fixed. Colour code for marking must be strictly followed.</w:t>
      </w:r>
    </w:p>
    <w:p w14:paraId="38C4070C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Honey combs</w:t>
      </w:r>
      <w:proofErr w:type="gramEnd"/>
      <w:r>
        <w:rPr>
          <w:rFonts w:ascii="Times New Roman" w:hAnsi="Times New Roman"/>
          <w:sz w:val="24"/>
          <w:szCs w:val="24"/>
        </w:rPr>
        <w:t xml:space="preserve"> must be packed within one working day of de-shuttering. Recommend pressure grouting in QC report for large voids in columns, column beam joints and beam joints.  Pressure grouting can be done only after </w:t>
      </w:r>
      <w:proofErr w:type="gramStart"/>
      <w:r>
        <w:rPr>
          <w:rFonts w:ascii="Times New Roman" w:hAnsi="Times New Roman"/>
          <w:sz w:val="24"/>
          <w:szCs w:val="24"/>
        </w:rPr>
        <w:t>honey comb</w:t>
      </w:r>
      <w:proofErr w:type="gramEnd"/>
      <w:r>
        <w:rPr>
          <w:rFonts w:ascii="Times New Roman" w:hAnsi="Times New Roman"/>
          <w:sz w:val="24"/>
          <w:szCs w:val="24"/>
        </w:rPr>
        <w:t xml:space="preserve"> filling.</w:t>
      </w:r>
    </w:p>
    <w:p w14:paraId="534F353E" w14:textId="77777777" w:rsidR="001463F2" w:rsidRPr="001279CE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79CE">
        <w:rPr>
          <w:rFonts w:ascii="Times New Roman" w:hAnsi="Times New Roman"/>
          <w:sz w:val="24"/>
          <w:szCs w:val="24"/>
        </w:rPr>
        <w:t>Before footing and column casting sites must clearly mark level of concreting + 2ft or 60cms with white enamel at 2 or more places. Do not inspect in case of default.</w:t>
      </w:r>
    </w:p>
    <w:p w14:paraId="20BA7C38" w14:textId="77777777" w:rsidR="001463F2" w:rsidRDefault="001463F2" w:rsidP="001463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Changes in QC check reports:</w:t>
      </w:r>
    </w:p>
    <w:p w14:paraId="2D3C2B04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Before casting footings – villas – page 2 – add point 14 – mark with white enamel 2ft above concreting level at 2 or more places.</w:t>
      </w:r>
    </w:p>
    <w:p w14:paraId="784AF48B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column casting – villas – page 3- add point 7 – mark with white enamel 2ft above concreting level at 2 or more places.</w:t>
      </w:r>
    </w:p>
    <w:p w14:paraId="6E946C42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casting slab – villas – page 2 – add – MS strips used for filling gaps – Yes/No. add </w:t>
      </w:r>
      <w:proofErr w:type="spellStart"/>
      <w:r>
        <w:rPr>
          <w:rFonts w:ascii="Times New Roman" w:hAnsi="Times New Roman"/>
          <w:sz w:val="24"/>
          <w:szCs w:val="24"/>
        </w:rPr>
        <w:t>thermocol</w:t>
      </w:r>
      <w:proofErr w:type="spellEnd"/>
      <w:r>
        <w:rPr>
          <w:rFonts w:ascii="Times New Roman" w:hAnsi="Times New Roman"/>
          <w:sz w:val="24"/>
          <w:szCs w:val="24"/>
        </w:rPr>
        <w:t xml:space="preserve"> sheet used for electrical junctions – Yes/No.</w:t>
      </w:r>
    </w:p>
    <w:p w14:paraId="4F0A123E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brick work – page 3 – add – point 11 - Check Z angle template size.  Point 12 – Window opening must be checked with MS square pipe templates of 2 sizes for inner and outer openings. Point 13 – Z angle template must be 1” from brick wall surface from the inner side.</w:t>
      </w:r>
    </w:p>
    <w:p w14:paraId="506AAE83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plastering – Page 3 – add – tor steel is covered with mortar and steel is not exposed. – Yes/No.</w:t>
      </w:r>
    </w:p>
    <w:p w14:paraId="27B5B733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plumbing and electrical – villas – page 3 – add – Screeding done on walls </w:t>
      </w:r>
      <w:proofErr w:type="spellStart"/>
      <w:r>
        <w:rPr>
          <w:rFonts w:ascii="Times New Roman" w:hAnsi="Times New Roman"/>
          <w:sz w:val="24"/>
          <w:szCs w:val="24"/>
        </w:rPr>
        <w:t>upto</w:t>
      </w:r>
      <w:proofErr w:type="spellEnd"/>
      <w:r>
        <w:rPr>
          <w:rFonts w:ascii="Times New Roman" w:hAnsi="Times New Roman"/>
          <w:sz w:val="24"/>
          <w:szCs w:val="24"/>
        </w:rPr>
        <w:t xml:space="preserve"> 12” </w:t>
      </w:r>
      <w:r w:rsidRPr="00797392">
        <w:rPr>
          <w:rFonts w:ascii="Times New Roman" w:hAnsi="Times New Roman"/>
          <w:sz w:val="24"/>
          <w:szCs w:val="24"/>
        </w:rPr>
        <w:t>outside bathroom</w:t>
      </w:r>
      <w:r>
        <w:rPr>
          <w:rFonts w:ascii="Times New Roman" w:hAnsi="Times New Roman"/>
          <w:sz w:val="24"/>
          <w:szCs w:val="24"/>
        </w:rPr>
        <w:t>/utility</w:t>
      </w:r>
      <w:r w:rsidRPr="00797392">
        <w:rPr>
          <w:rFonts w:ascii="Times New Roman" w:hAnsi="Times New Roman"/>
          <w:sz w:val="24"/>
          <w:szCs w:val="24"/>
        </w:rPr>
        <w:t xml:space="preserve"> – Yes/No.</w:t>
      </w:r>
      <w:r>
        <w:rPr>
          <w:rFonts w:ascii="Times New Roman" w:hAnsi="Times New Roman"/>
          <w:sz w:val="24"/>
          <w:szCs w:val="24"/>
        </w:rPr>
        <w:t xml:space="preserve"> Add – bathroom/utility filled with 4” water for water proof check – Yes/No. Add – hole packing done around all pipes in ceiling and internal walls – Yes/No. Add – hole packing done around all pipes on external walls – Yes/No. Add – rainwater pipe is 2” below water proofing level – Yes/No. Add photograph of OHT/head room water proofing provided – Yes/No. Add - </w:t>
      </w:r>
    </w:p>
    <w:p w14:paraId="0141F0AE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finishing stage 2 – page </w:t>
      </w:r>
      <w:proofErr w:type="gramStart"/>
      <w:r>
        <w:rPr>
          <w:rFonts w:ascii="Times New Roman" w:hAnsi="Times New Roman"/>
          <w:sz w:val="24"/>
          <w:szCs w:val="24"/>
        </w:rPr>
        <w:t>4  -</w:t>
      </w:r>
      <w:proofErr w:type="gramEnd"/>
      <w:r>
        <w:rPr>
          <w:rFonts w:ascii="Times New Roman" w:hAnsi="Times New Roman"/>
          <w:sz w:val="24"/>
          <w:szCs w:val="24"/>
        </w:rPr>
        <w:t xml:space="preserve"> add – level of manhole covers - Good/Average/Poor. Provision of earth pit and manhole cover - Good/Average/Poor.</w:t>
      </w:r>
    </w:p>
    <w:p w14:paraId="59BAEBD2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finishing stage 3 – page 3 -add – hole packing on external surfaces is in order – Good/Average/Poor. Layout of CPVC &amp; PVC is in order – Good/Average/</w:t>
      </w:r>
      <w:proofErr w:type="gramStart"/>
      <w:r>
        <w:rPr>
          <w:rFonts w:ascii="Times New Roman" w:hAnsi="Times New Roman"/>
          <w:sz w:val="24"/>
          <w:szCs w:val="24"/>
        </w:rPr>
        <w:t>Poor..</w:t>
      </w:r>
      <w:proofErr w:type="gramEnd"/>
      <w:r>
        <w:rPr>
          <w:rFonts w:ascii="Times New Roman" w:hAnsi="Times New Roman"/>
          <w:sz w:val="24"/>
          <w:szCs w:val="24"/>
        </w:rPr>
        <w:t xml:space="preserve"> Use of </w:t>
      </w:r>
      <w:proofErr w:type="spellStart"/>
      <w:r>
        <w:rPr>
          <w:rFonts w:ascii="Times New Roman" w:hAnsi="Times New Roman"/>
          <w:sz w:val="24"/>
          <w:szCs w:val="24"/>
        </w:rPr>
        <w:t>fastners</w:t>
      </w:r>
      <w:proofErr w:type="spellEnd"/>
      <w:r>
        <w:rPr>
          <w:rFonts w:ascii="Times New Roman" w:hAnsi="Times New Roman"/>
          <w:sz w:val="24"/>
          <w:szCs w:val="24"/>
        </w:rPr>
        <w:t xml:space="preserve"> and clips for CPVC &amp; PVC pipes is in order – Good/Average/Poor. Painting marks and drops are cleaned from floor, windows, walls, portico, setback - Good/Average/Poor. Correct quality of workmanship of lawn to levelling and compaction for lawn 6” below lawn FFL - Good/Average/Poor.  Page 1 – correct – provision for video door phone/ </w:t>
      </w:r>
      <w:proofErr w:type="spellStart"/>
      <w:r>
        <w:rPr>
          <w:rFonts w:ascii="Times New Roman" w:hAnsi="Times New Roman"/>
          <w:sz w:val="24"/>
          <w:szCs w:val="24"/>
        </w:rPr>
        <w:t>wifi</w:t>
      </w:r>
      <w:proofErr w:type="spellEnd"/>
      <w:r>
        <w:rPr>
          <w:rFonts w:ascii="Times New Roman" w:hAnsi="Times New Roman"/>
          <w:sz w:val="24"/>
          <w:szCs w:val="24"/>
        </w:rPr>
        <w:t xml:space="preserve"> cam – Yes/No. </w:t>
      </w:r>
    </w:p>
    <w:p w14:paraId="72F5C25C" w14:textId="77777777" w:rsidR="001463F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Before casting slab – page 1 – add – slab to slab height, specified, actual, within tolerance ½” – Yes/No. </w:t>
      </w:r>
    </w:p>
    <w:p w14:paraId="592E3E61" w14:textId="77777777" w:rsidR="001463F2" w:rsidRPr="00797392" w:rsidRDefault="001463F2" w:rsidP="001463F2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brick work – page 3 – correct pint </w:t>
      </w:r>
      <w:proofErr w:type="gramStart"/>
      <w:r>
        <w:rPr>
          <w:rFonts w:ascii="Times New Roman" w:hAnsi="Times New Roman"/>
          <w:sz w:val="24"/>
          <w:szCs w:val="24"/>
        </w:rPr>
        <w:t>7  -</w:t>
      </w:r>
      <w:proofErr w:type="gramEnd"/>
      <w:r>
        <w:rPr>
          <w:rFonts w:ascii="Times New Roman" w:hAnsi="Times New Roman"/>
          <w:sz w:val="24"/>
          <w:szCs w:val="24"/>
        </w:rPr>
        <w:t xml:space="preserve"> kitchen platform thickness 2” , SFL to bottom 31” – tolerance -1”. </w:t>
      </w:r>
    </w:p>
    <w:p w14:paraId="5E1BEBEC" w14:textId="77777777" w:rsidR="001463F2" w:rsidRDefault="001463F2" w:rsidP="001463F2"/>
    <w:p w14:paraId="7036B105" w14:textId="77777777" w:rsidR="001463F2" w:rsidRDefault="001463F2" w:rsidP="001463F2">
      <w:r>
        <w:t>Soham Modi.</w:t>
      </w:r>
    </w:p>
    <w:p w14:paraId="77E16642" w14:textId="2EA1285E" w:rsidR="003661A3" w:rsidRPr="001463F2" w:rsidRDefault="003661A3" w:rsidP="001463F2"/>
    <w:sectPr w:rsidR="003661A3" w:rsidRPr="001463F2" w:rsidSect="00D55D77">
      <w:pgSz w:w="11907" w:h="16839" w:code="9"/>
      <w:pgMar w:top="1080" w:right="992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02981"/>
    <w:multiLevelType w:val="hybridMultilevel"/>
    <w:tmpl w:val="61487B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0B2"/>
    <w:multiLevelType w:val="hybridMultilevel"/>
    <w:tmpl w:val="AFD4E600"/>
    <w:lvl w:ilvl="0" w:tplc="1E12FB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A3"/>
    <w:rsid w:val="0000793B"/>
    <w:rsid w:val="00016B80"/>
    <w:rsid w:val="00020665"/>
    <w:rsid w:val="00027527"/>
    <w:rsid w:val="00041726"/>
    <w:rsid w:val="00056412"/>
    <w:rsid w:val="00067A9F"/>
    <w:rsid w:val="000708EB"/>
    <w:rsid w:val="0009260F"/>
    <w:rsid w:val="000B7409"/>
    <w:rsid w:val="000C340D"/>
    <w:rsid w:val="00114614"/>
    <w:rsid w:val="001279CE"/>
    <w:rsid w:val="00142383"/>
    <w:rsid w:val="001434EC"/>
    <w:rsid w:val="001463F2"/>
    <w:rsid w:val="00154E10"/>
    <w:rsid w:val="00190475"/>
    <w:rsid w:val="001962C9"/>
    <w:rsid w:val="001A547E"/>
    <w:rsid w:val="001B4348"/>
    <w:rsid w:val="001D51C0"/>
    <w:rsid w:val="00212F40"/>
    <w:rsid w:val="00223C55"/>
    <w:rsid w:val="00250700"/>
    <w:rsid w:val="0028180D"/>
    <w:rsid w:val="0028217C"/>
    <w:rsid w:val="002A3B90"/>
    <w:rsid w:val="002A641D"/>
    <w:rsid w:val="002B7D10"/>
    <w:rsid w:val="002C6A73"/>
    <w:rsid w:val="002D6953"/>
    <w:rsid w:val="002D6BCF"/>
    <w:rsid w:val="00337B57"/>
    <w:rsid w:val="00363BAF"/>
    <w:rsid w:val="003661A3"/>
    <w:rsid w:val="003F17B9"/>
    <w:rsid w:val="004012B3"/>
    <w:rsid w:val="0040267A"/>
    <w:rsid w:val="00406F7C"/>
    <w:rsid w:val="00455FA9"/>
    <w:rsid w:val="004570C7"/>
    <w:rsid w:val="004572B8"/>
    <w:rsid w:val="004D0B95"/>
    <w:rsid w:val="00522174"/>
    <w:rsid w:val="0055429D"/>
    <w:rsid w:val="005612FC"/>
    <w:rsid w:val="00597BA0"/>
    <w:rsid w:val="005A3FE2"/>
    <w:rsid w:val="005A4FA3"/>
    <w:rsid w:val="005B487F"/>
    <w:rsid w:val="005E1A93"/>
    <w:rsid w:val="005E6152"/>
    <w:rsid w:val="005F7AC5"/>
    <w:rsid w:val="00623BC8"/>
    <w:rsid w:val="006266D7"/>
    <w:rsid w:val="006B36E4"/>
    <w:rsid w:val="00706BA0"/>
    <w:rsid w:val="00772A55"/>
    <w:rsid w:val="00797392"/>
    <w:rsid w:val="007B1E07"/>
    <w:rsid w:val="00817851"/>
    <w:rsid w:val="008378BF"/>
    <w:rsid w:val="00840565"/>
    <w:rsid w:val="00843086"/>
    <w:rsid w:val="008623A3"/>
    <w:rsid w:val="00865D63"/>
    <w:rsid w:val="00867AA2"/>
    <w:rsid w:val="00867BA0"/>
    <w:rsid w:val="00876A48"/>
    <w:rsid w:val="008A2818"/>
    <w:rsid w:val="009166A5"/>
    <w:rsid w:val="00925C75"/>
    <w:rsid w:val="0094410A"/>
    <w:rsid w:val="0095686F"/>
    <w:rsid w:val="00974899"/>
    <w:rsid w:val="00987D9E"/>
    <w:rsid w:val="009C1D2D"/>
    <w:rsid w:val="009C3F31"/>
    <w:rsid w:val="009C422F"/>
    <w:rsid w:val="00A16DCF"/>
    <w:rsid w:val="00A53AE1"/>
    <w:rsid w:val="00A714DA"/>
    <w:rsid w:val="00A80A1D"/>
    <w:rsid w:val="00A93D64"/>
    <w:rsid w:val="00AC7602"/>
    <w:rsid w:val="00AE006B"/>
    <w:rsid w:val="00AE0F74"/>
    <w:rsid w:val="00AE5719"/>
    <w:rsid w:val="00AE785C"/>
    <w:rsid w:val="00AF4401"/>
    <w:rsid w:val="00B03C1B"/>
    <w:rsid w:val="00B23503"/>
    <w:rsid w:val="00B30451"/>
    <w:rsid w:val="00B30C59"/>
    <w:rsid w:val="00B745ED"/>
    <w:rsid w:val="00B83903"/>
    <w:rsid w:val="00C06616"/>
    <w:rsid w:val="00C300E7"/>
    <w:rsid w:val="00C33ACA"/>
    <w:rsid w:val="00C33D84"/>
    <w:rsid w:val="00C47419"/>
    <w:rsid w:val="00C81749"/>
    <w:rsid w:val="00C901F9"/>
    <w:rsid w:val="00C93D6D"/>
    <w:rsid w:val="00CC6516"/>
    <w:rsid w:val="00CD216C"/>
    <w:rsid w:val="00CE48DB"/>
    <w:rsid w:val="00D250E4"/>
    <w:rsid w:val="00D27A61"/>
    <w:rsid w:val="00D439D6"/>
    <w:rsid w:val="00D70B41"/>
    <w:rsid w:val="00D80D48"/>
    <w:rsid w:val="00DF02C9"/>
    <w:rsid w:val="00DF3510"/>
    <w:rsid w:val="00E02F28"/>
    <w:rsid w:val="00E1016E"/>
    <w:rsid w:val="00E41C7E"/>
    <w:rsid w:val="00E44AD7"/>
    <w:rsid w:val="00E6229B"/>
    <w:rsid w:val="00E666BC"/>
    <w:rsid w:val="00EA7933"/>
    <w:rsid w:val="00ED005D"/>
    <w:rsid w:val="00EE755C"/>
    <w:rsid w:val="00F05607"/>
    <w:rsid w:val="00F16942"/>
    <w:rsid w:val="00F633AE"/>
    <w:rsid w:val="00F93A8E"/>
    <w:rsid w:val="00FA0342"/>
    <w:rsid w:val="00FC7451"/>
    <w:rsid w:val="00FE20C9"/>
    <w:rsid w:val="00FE48C4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02D6"/>
  <w15:chartTrackingRefBased/>
  <w15:docId w15:val="{29CA2EE2-2FDC-492B-88E9-EBE1F584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F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3</cp:revision>
  <cp:lastPrinted>2020-10-15T11:39:00Z</cp:lastPrinted>
  <dcterms:created xsi:type="dcterms:W3CDTF">2020-10-15T11:40:00Z</dcterms:created>
  <dcterms:modified xsi:type="dcterms:W3CDTF">2020-10-24T07:52:00Z</dcterms:modified>
</cp:coreProperties>
</file>