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7A39" w14:textId="77777777" w:rsidR="00136159" w:rsidRDefault="00136159" w:rsidP="00136159">
      <w:r>
        <w:t>Internal Memo No. 917/10 – QC</w:t>
      </w:r>
      <w:r>
        <w:tab/>
      </w:r>
      <w:r>
        <w:tab/>
      </w:r>
      <w:r>
        <w:tab/>
      </w:r>
      <w:r>
        <w:tab/>
      </w:r>
      <w:r>
        <w:tab/>
        <w:t>Date: 23-08-2021</w:t>
      </w:r>
    </w:p>
    <w:p w14:paraId="1AD8E29B" w14:textId="77777777" w:rsidR="00136159" w:rsidRDefault="00136159" w:rsidP="00136159"/>
    <w:p w14:paraId="0D7A1E91" w14:textId="77777777" w:rsidR="00136159" w:rsidRDefault="00136159" w:rsidP="00136159">
      <w:r>
        <w:t>Subject: Guidelines for ATR and refusing QC check.</w:t>
      </w:r>
    </w:p>
    <w:p w14:paraId="20F35461" w14:textId="77777777" w:rsidR="00136159" w:rsidRDefault="00136159" w:rsidP="00136159">
      <w:r>
        <w:t>Keywords: QC check, ATR.</w:t>
      </w:r>
    </w:p>
    <w:p w14:paraId="31F8CD74" w14:textId="77777777" w:rsidR="00136159" w:rsidRDefault="00136159" w:rsidP="00136159"/>
    <w:p w14:paraId="30EEA82B" w14:textId="77777777" w:rsidR="00136159" w:rsidRDefault="00136159" w:rsidP="00136159">
      <w:r>
        <w:t xml:space="preserve">The following guidelines are to be strictly followed by QC team. </w:t>
      </w:r>
    </w:p>
    <w:p w14:paraId="4EB648F8" w14:textId="77777777" w:rsidR="00136159" w:rsidRDefault="00136159" w:rsidP="00136159"/>
    <w:p w14:paraId="421A39A5" w14:textId="77777777" w:rsidR="00136159" w:rsidRDefault="00136159" w:rsidP="00136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QC report must be given to site and uploaded on M-codex on the day of inspection.</w:t>
      </w:r>
    </w:p>
    <w:p w14:paraId="032249D5" w14:textId="77777777" w:rsidR="00136159" w:rsidRDefault="00136159" w:rsidP="00136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Engineers should not proceed to next stage of inspection without receiving and copy of QC report and making corrections recommended in the QC report.</w:t>
      </w:r>
    </w:p>
    <w:p w14:paraId="55773084" w14:textId="77777777" w:rsidR="00136159" w:rsidRDefault="00136159" w:rsidP="00136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QC inspection should be refused/cancelled in case of any one of the defaults given below. An email must be sent to site for cancelling the QC inspection with brief reasons/suggested corrections.</w:t>
      </w:r>
    </w:p>
    <w:p w14:paraId="588D2460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work or rod </w:t>
      </w:r>
      <w:proofErr w:type="gramStart"/>
      <w:r>
        <w:rPr>
          <w:rFonts w:ascii="Times New Roman" w:hAnsi="Times New Roman"/>
          <w:sz w:val="24"/>
          <w:szCs w:val="24"/>
        </w:rPr>
        <w:t>bending</w:t>
      </w:r>
      <w:proofErr w:type="gramEnd"/>
      <w:r>
        <w:rPr>
          <w:rFonts w:ascii="Times New Roman" w:hAnsi="Times New Roman"/>
          <w:sz w:val="24"/>
          <w:szCs w:val="24"/>
        </w:rPr>
        <w:t xml:space="preserve"> or electrical work is not completed before casting slab.</w:t>
      </w:r>
    </w:p>
    <w:p w14:paraId="39B96159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Marking with white enamel 2’ or 60 </w:t>
      </w:r>
      <w:proofErr w:type="spellStart"/>
      <w:r>
        <w:rPr>
          <w:rFonts w:ascii="Times New Roman" w:hAnsi="Times New Roman"/>
          <w:sz w:val="24"/>
          <w:szCs w:val="24"/>
        </w:rPr>
        <w:t>cms</w:t>
      </w:r>
      <w:proofErr w:type="spellEnd"/>
      <w:r>
        <w:rPr>
          <w:rFonts w:ascii="Times New Roman" w:hAnsi="Times New Roman"/>
          <w:sz w:val="24"/>
          <w:szCs w:val="24"/>
        </w:rPr>
        <w:t xml:space="preserve"> above proposed concreting level for footings, pedestal, plinth or columns is not marked. </w:t>
      </w:r>
    </w:p>
    <w:p w14:paraId="17D87172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PCC under footings is not correct or has a slope of more than 2”.</w:t>
      </w:r>
    </w:p>
    <w:p w14:paraId="6584DB48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QC report for previous stage is not available in file and/or not signed by project manager.</w:t>
      </w:r>
    </w:p>
    <w:p w14:paraId="34DD5431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Columns are broken, chipped, cracked or steel of column is twisted at the time of casting plinth beam. </w:t>
      </w:r>
    </w:p>
    <w:p w14:paraId="29F39905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time of casting plinth beam the height of column below plinth beam is less than more than 1” from the bottom of the plinth beam.</w:t>
      </w:r>
    </w:p>
    <w:p w14:paraId="014217A8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pedestal report is not available at the time of checking plinth beam.</w:t>
      </w:r>
    </w:p>
    <w:p w14:paraId="5F923C68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reference level is not marked on the columns at the time of column check.</w:t>
      </w:r>
    </w:p>
    <w:p w14:paraId="08243A5A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chicken mesh work is not completed at the time of brick work stage.</w:t>
      </w:r>
    </w:p>
    <w:p w14:paraId="70DF4218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3.75 </w:t>
      </w:r>
      <w:proofErr w:type="spellStart"/>
      <w:r>
        <w:rPr>
          <w:rFonts w:ascii="Times New Roman" w:hAnsi="Times New Roman"/>
          <w:sz w:val="24"/>
          <w:szCs w:val="24"/>
        </w:rPr>
        <w:t>cft</w:t>
      </w:r>
      <w:proofErr w:type="spellEnd"/>
      <w:r>
        <w:rPr>
          <w:rFonts w:ascii="Times New Roman" w:hAnsi="Times New Roman"/>
          <w:sz w:val="24"/>
          <w:szCs w:val="24"/>
        </w:rPr>
        <w:t xml:space="preserve"> proportion box is not available on the floor or in the villa at the time of QC check for brick work. </w:t>
      </w:r>
    </w:p>
    <w:p w14:paraId="3FF783C9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water provision is missing, improper or pipes are leaking.</w:t>
      </w:r>
    </w:p>
    <w:p w14:paraId="1587939C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Screeding is not done inside or outside bathrooms at time of electrical/ plumbing check.</w:t>
      </w:r>
    </w:p>
    <w:p w14:paraId="0D367621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hole packing is not done or holes for junction boxes and fan hooks are not plastered correctly.</w:t>
      </w:r>
    </w:p>
    <w:p w14:paraId="7D5E9B23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templates for window check are not available. </w:t>
      </w:r>
    </w:p>
    <w:p w14:paraId="31729509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If  door</w:t>
      </w:r>
      <w:proofErr w:type="gramEnd"/>
      <w:r>
        <w:rPr>
          <w:rFonts w:ascii="Times New Roman" w:hAnsi="Times New Roman"/>
          <w:sz w:val="24"/>
          <w:szCs w:val="24"/>
        </w:rPr>
        <w:t xml:space="preserve"> shutters are not fitted with blocks and stoppers at the time of stage II check.</w:t>
      </w:r>
    </w:p>
    <w:p w14:paraId="13CC55E9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White cement filling along plumbing lines is not done within stage II check. </w:t>
      </w:r>
    </w:p>
    <w:p w14:paraId="210884BE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edge building and /or switchboard covering with plastic is not done at the time of stage III check.</w:t>
      </w:r>
    </w:p>
    <w:p w14:paraId="5ED9303C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quality of starters is poor.</w:t>
      </w:r>
    </w:p>
    <w:p w14:paraId="4D1C4503" w14:textId="77777777" w:rsidR="00136159" w:rsidRDefault="00136159" w:rsidP="00136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 is mandatory in case of any one of the following defaults:</w:t>
      </w:r>
    </w:p>
    <w:p w14:paraId="50906E6A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Covering blocks are of incorrect size. </w:t>
      </w:r>
    </w:p>
    <w:p w14:paraId="4FE8A8AE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error in form work or rod bending.</w:t>
      </w:r>
    </w:p>
    <w:p w14:paraId="2B9C02B0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/>
          <w:sz w:val="24"/>
          <w:szCs w:val="24"/>
        </w:rPr>
        <w:t>honey combs</w:t>
      </w:r>
      <w:proofErr w:type="gramEnd"/>
      <w:r>
        <w:rPr>
          <w:rFonts w:ascii="Times New Roman" w:hAnsi="Times New Roman"/>
          <w:sz w:val="24"/>
          <w:szCs w:val="24"/>
        </w:rPr>
        <w:t xml:space="preserve"> are not covered in any RCC structure.</w:t>
      </w:r>
    </w:p>
    <w:p w14:paraId="1B1FEDDC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 of errors in dimensions, missing doors, templates in brick work check.</w:t>
      </w:r>
    </w:p>
    <w:p w14:paraId="32F4D52F" w14:textId="77777777" w:rsidR="00136159" w:rsidRDefault="00136159" w:rsidP="00136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Engineers to send photographs without any default for the following:</w:t>
      </w:r>
    </w:p>
    <w:p w14:paraId="75A331C1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Before plastering on external side of apartments – photo hacking and chicken mesh fixing.</w:t>
      </w:r>
    </w:p>
    <w:p w14:paraId="10B8B679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Slump cone for every load of RMC. Slump cone for site mix.</w:t>
      </w:r>
    </w:p>
    <w:p w14:paraId="193CEF17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Footings that are been casted without QC inspection, however with advance approval of QC. This is only applicable where a few footings are being casted on a later date because of water logging or other issues.</w:t>
      </w:r>
    </w:p>
    <w:p w14:paraId="51AD027F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Setup of miller mixture along with proportion boxes (1.25 </w:t>
      </w:r>
      <w:proofErr w:type="spellStart"/>
      <w:r>
        <w:rPr>
          <w:rFonts w:ascii="Times New Roman" w:hAnsi="Times New Roman"/>
          <w:sz w:val="24"/>
          <w:szCs w:val="24"/>
        </w:rPr>
        <w:t>cft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atleast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nos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545A45D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case of hand mix of CC at site (limited to CC beds, lentils, </w:t>
      </w:r>
      <w:proofErr w:type="spellStart"/>
      <w:r>
        <w:rPr>
          <w:rFonts w:ascii="Times New Roman" w:hAnsi="Times New Roman"/>
          <w:sz w:val="24"/>
          <w:szCs w:val="24"/>
        </w:rPr>
        <w:t>chajjas</w:t>
      </w:r>
      <w:proofErr w:type="spellEnd"/>
      <w:r>
        <w:rPr>
          <w:rFonts w:ascii="Times New Roman" w:hAnsi="Times New Roman"/>
          <w:sz w:val="24"/>
          <w:szCs w:val="24"/>
        </w:rPr>
        <w:t xml:space="preserve">, lofts, etc.), showing use of proportion box and steel sheet if required. Hand mix cannot be used for footings, </w:t>
      </w:r>
      <w:proofErr w:type="gramStart"/>
      <w:r>
        <w:rPr>
          <w:rFonts w:ascii="Times New Roman" w:hAnsi="Times New Roman"/>
          <w:sz w:val="24"/>
          <w:szCs w:val="24"/>
        </w:rPr>
        <w:t>columns</w:t>
      </w:r>
      <w:proofErr w:type="gramEnd"/>
      <w:r>
        <w:rPr>
          <w:rFonts w:ascii="Times New Roman" w:hAnsi="Times New Roman"/>
          <w:sz w:val="24"/>
          <w:szCs w:val="24"/>
        </w:rPr>
        <w:t xml:space="preserve"> and slabs.</w:t>
      </w:r>
    </w:p>
    <w:p w14:paraId="0BBF8903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Bunds/ponding for curing. It should be less than 100 </w:t>
      </w:r>
      <w:proofErr w:type="spellStart"/>
      <w:r>
        <w:rPr>
          <w:rFonts w:ascii="Times New Roman" w:hAnsi="Times New Roman"/>
          <w:sz w:val="24"/>
          <w:szCs w:val="24"/>
        </w:rPr>
        <w:t>sft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F7EA11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Gunny bags for curing columns.</w:t>
      </w:r>
    </w:p>
    <w:p w14:paraId="3ADB6DEF" w14:textId="77777777" w:rsidR="00136159" w:rsidRDefault="00136159" w:rsidP="001361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Photographs to be sent where QC report is marked for ATR:</w:t>
      </w:r>
    </w:p>
    <w:p w14:paraId="0F1548E9" w14:textId="77777777" w:rsidR="00136159" w:rsidRDefault="00136159" w:rsidP="001361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Improving curing infrastructure.</w:t>
      </w:r>
    </w:p>
    <w:p w14:paraId="3E9AD961" w14:textId="77777777" w:rsidR="00136159" w:rsidRDefault="00136159" w:rsidP="00136159"/>
    <w:p w14:paraId="559223B2" w14:textId="77777777" w:rsidR="00136159" w:rsidRDefault="00136159" w:rsidP="00136159">
      <w:r>
        <w:t>Soham Modi.</w:t>
      </w:r>
    </w:p>
    <w:p w14:paraId="1846CD48" w14:textId="77777777" w:rsidR="0005593B" w:rsidRDefault="00C442ED"/>
    <w:sectPr w:rsidR="0005593B" w:rsidSect="00D55D77">
      <w:pgSz w:w="11907" w:h="16839" w:code="9"/>
      <w:pgMar w:top="1080" w:right="992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098F"/>
    <w:multiLevelType w:val="hybridMultilevel"/>
    <w:tmpl w:val="B8AC42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9A"/>
    <w:rsid w:val="00136159"/>
    <w:rsid w:val="00255F44"/>
    <w:rsid w:val="00271256"/>
    <w:rsid w:val="003D3B9A"/>
    <w:rsid w:val="00500ACC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8F99"/>
  <w15:chartTrackingRefBased/>
  <w15:docId w15:val="{28274AAA-520B-400F-8B2E-666AAE02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2021-08-24T05:56:00Z</dcterms:created>
  <dcterms:modified xsi:type="dcterms:W3CDTF">2021-08-24T05:56:00Z</dcterms:modified>
</cp:coreProperties>
</file>