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10B87" w14:textId="4893BC0B" w:rsidR="000C0A2E" w:rsidRDefault="009F3BE3">
      <w:pPr>
        <w:rPr>
          <w:rFonts w:ascii="Times New Roman" w:hAnsi="Times New Roman" w:cs="Times New Roman"/>
          <w:sz w:val="24"/>
          <w:szCs w:val="24"/>
          <w:lang w:val="en-US"/>
        </w:rPr>
      </w:pPr>
      <w:r>
        <w:rPr>
          <w:rFonts w:ascii="Times New Roman" w:hAnsi="Times New Roman" w:cs="Times New Roman"/>
          <w:sz w:val="24"/>
          <w:szCs w:val="24"/>
          <w:lang w:val="en-US"/>
        </w:rPr>
        <w:t xml:space="preserve">Internal memo no. </w:t>
      </w:r>
      <w:r w:rsidR="00A30E62">
        <w:rPr>
          <w:rFonts w:ascii="Times New Roman" w:hAnsi="Times New Roman" w:cs="Times New Roman"/>
          <w:sz w:val="24"/>
          <w:szCs w:val="24"/>
          <w:lang w:val="en-US"/>
        </w:rPr>
        <w:t>901/138</w:t>
      </w:r>
      <w:r>
        <w:rPr>
          <w:rFonts w:ascii="Times New Roman" w:hAnsi="Times New Roman" w:cs="Times New Roman"/>
          <w:sz w:val="24"/>
          <w:szCs w:val="24"/>
          <w:lang w:val="en-US"/>
        </w:rPr>
        <w:t xml:space="preserve"> - Construction division</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Date: 07-02-2022</w:t>
      </w:r>
    </w:p>
    <w:p w14:paraId="06851038" w14:textId="39CBE772" w:rsidR="009F3BE3" w:rsidRDefault="009F3BE3">
      <w:pPr>
        <w:rPr>
          <w:rFonts w:ascii="Times New Roman" w:hAnsi="Times New Roman" w:cs="Times New Roman"/>
          <w:sz w:val="24"/>
          <w:szCs w:val="24"/>
          <w:lang w:val="en-US"/>
        </w:rPr>
      </w:pPr>
    </w:p>
    <w:p w14:paraId="5E7AD59B" w14:textId="03DFE525" w:rsidR="009F3BE3" w:rsidRDefault="009F3BE3">
      <w:pPr>
        <w:rPr>
          <w:rFonts w:ascii="Times New Roman" w:hAnsi="Times New Roman" w:cs="Times New Roman"/>
          <w:sz w:val="24"/>
          <w:szCs w:val="24"/>
          <w:lang w:val="en-US"/>
        </w:rPr>
      </w:pPr>
      <w:r>
        <w:rPr>
          <w:rFonts w:ascii="Times New Roman" w:hAnsi="Times New Roman" w:cs="Times New Roman"/>
          <w:sz w:val="24"/>
          <w:szCs w:val="24"/>
          <w:lang w:val="en-US"/>
        </w:rPr>
        <w:t xml:space="preserve">Subject: </w:t>
      </w:r>
      <w:r w:rsidR="003C161D">
        <w:rPr>
          <w:rFonts w:ascii="Times New Roman" w:hAnsi="Times New Roman" w:cs="Times New Roman"/>
          <w:sz w:val="24"/>
          <w:szCs w:val="24"/>
          <w:lang w:val="en-US"/>
        </w:rPr>
        <w:t>T</w:t>
      </w:r>
      <w:r>
        <w:rPr>
          <w:rFonts w:ascii="Times New Roman" w:hAnsi="Times New Roman" w:cs="Times New Roman"/>
          <w:sz w:val="24"/>
          <w:szCs w:val="24"/>
          <w:lang w:val="en-US"/>
        </w:rPr>
        <w:t>ying of safety nets.</w:t>
      </w:r>
    </w:p>
    <w:p w14:paraId="0ED86D17" w14:textId="2AD3D7E1" w:rsidR="009F3BE3" w:rsidRDefault="009F3BE3">
      <w:pPr>
        <w:rPr>
          <w:rFonts w:ascii="Times New Roman" w:hAnsi="Times New Roman" w:cs="Times New Roman"/>
          <w:sz w:val="24"/>
          <w:szCs w:val="24"/>
          <w:lang w:val="en-US"/>
        </w:rPr>
      </w:pPr>
      <w:r>
        <w:rPr>
          <w:rFonts w:ascii="Times New Roman" w:hAnsi="Times New Roman" w:cs="Times New Roman"/>
          <w:sz w:val="24"/>
          <w:szCs w:val="24"/>
          <w:lang w:val="en-US"/>
        </w:rPr>
        <w:t>Keywords: Safety, net</w:t>
      </w:r>
    </w:p>
    <w:p w14:paraId="1C0D91FB" w14:textId="4FA60959" w:rsidR="009F3BE3" w:rsidRDefault="009F3BE3">
      <w:pPr>
        <w:rPr>
          <w:rFonts w:ascii="Times New Roman" w:hAnsi="Times New Roman" w:cs="Times New Roman"/>
          <w:sz w:val="24"/>
          <w:szCs w:val="24"/>
          <w:lang w:val="en-US"/>
        </w:rPr>
      </w:pPr>
    </w:p>
    <w:p w14:paraId="2FC179E5" w14:textId="161037B0" w:rsidR="009F3BE3" w:rsidRPr="009F3BE3" w:rsidRDefault="009F3BE3" w:rsidP="009F3BE3">
      <w:pPr>
        <w:pStyle w:val="ListParagraph"/>
        <w:numPr>
          <w:ilvl w:val="0"/>
          <w:numId w:val="2"/>
        </w:numPr>
        <w:rPr>
          <w:rFonts w:ascii="Times New Roman" w:hAnsi="Times New Roman" w:cs="Times New Roman"/>
          <w:sz w:val="24"/>
          <w:szCs w:val="24"/>
          <w:lang w:val="en-US"/>
        </w:rPr>
      </w:pPr>
      <w:r w:rsidRPr="009F3BE3">
        <w:rPr>
          <w:rFonts w:ascii="Times New Roman" w:hAnsi="Times New Roman" w:cs="Times New Roman"/>
          <w:sz w:val="24"/>
          <w:szCs w:val="24"/>
          <w:lang w:val="en-US"/>
        </w:rPr>
        <w:t xml:space="preserve">The following procedure to the adopted across all sites where construction of any building is more than 2 floors in height i.e., a height of more than 6m/20ft. </w:t>
      </w:r>
    </w:p>
    <w:p w14:paraId="07351EC0" w14:textId="1BE96DFD" w:rsidR="009F3BE3" w:rsidRDefault="009F3BE3">
      <w:pPr>
        <w:rPr>
          <w:rFonts w:ascii="Times New Roman" w:hAnsi="Times New Roman" w:cs="Times New Roman"/>
          <w:sz w:val="24"/>
          <w:szCs w:val="24"/>
          <w:lang w:val="en-US"/>
        </w:rPr>
      </w:pPr>
    </w:p>
    <w:p w14:paraId="652D4C43" w14:textId="0CC2223A" w:rsidR="009F3BE3" w:rsidRDefault="009F3BE3" w:rsidP="009F3BE3">
      <w:pPr>
        <w:pStyle w:val="ListParagraph"/>
        <w:numPr>
          <w:ilvl w:val="0"/>
          <w:numId w:val="2"/>
        </w:numPr>
        <w:rPr>
          <w:rFonts w:ascii="Times New Roman" w:hAnsi="Times New Roman" w:cs="Times New Roman"/>
          <w:sz w:val="24"/>
          <w:szCs w:val="24"/>
          <w:lang w:val="en-US"/>
        </w:rPr>
      </w:pPr>
      <w:r w:rsidRPr="009F3BE3">
        <w:rPr>
          <w:rFonts w:ascii="Times New Roman" w:hAnsi="Times New Roman" w:cs="Times New Roman"/>
          <w:sz w:val="24"/>
          <w:szCs w:val="24"/>
          <w:lang w:val="en-US"/>
        </w:rPr>
        <w:t xml:space="preserve">This will apply to all projects with apartments, lab spaces and clubhouse in villas with projects. Villas of </w:t>
      </w:r>
      <w:proofErr w:type="spellStart"/>
      <w:r w:rsidRPr="009F3BE3">
        <w:rPr>
          <w:rFonts w:ascii="Times New Roman" w:hAnsi="Times New Roman" w:cs="Times New Roman"/>
          <w:sz w:val="24"/>
          <w:szCs w:val="24"/>
          <w:lang w:val="en-US"/>
        </w:rPr>
        <w:t>upto</w:t>
      </w:r>
      <w:proofErr w:type="spellEnd"/>
      <w:r w:rsidRPr="009F3BE3">
        <w:rPr>
          <w:rFonts w:ascii="Times New Roman" w:hAnsi="Times New Roman" w:cs="Times New Roman"/>
          <w:sz w:val="24"/>
          <w:szCs w:val="24"/>
          <w:lang w:val="en-US"/>
        </w:rPr>
        <w:t xml:space="preserve"> 2 floors shall be exempt from following this procedure.</w:t>
      </w:r>
    </w:p>
    <w:p w14:paraId="60593A77" w14:textId="77777777" w:rsidR="00C33674" w:rsidRDefault="00C33674" w:rsidP="009F3BE3">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Material to be used:</w:t>
      </w:r>
    </w:p>
    <w:p w14:paraId="0EA7CCB6" w14:textId="13C94567" w:rsidR="00C33674" w:rsidRDefault="00C33674" w:rsidP="00C33674">
      <w:pPr>
        <w:pStyle w:val="ListParagraph"/>
        <w:numPr>
          <w:ilvl w:val="1"/>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Safety nets of standard size 3 x10m and 5 x10m should be ordered. Approximate cost of the nets is about Rs. 85 to 90/- per sq </w:t>
      </w:r>
      <w:proofErr w:type="spellStart"/>
      <w:r>
        <w:rPr>
          <w:rFonts w:ascii="Times New Roman" w:hAnsi="Times New Roman" w:cs="Times New Roman"/>
          <w:sz w:val="24"/>
          <w:szCs w:val="24"/>
          <w:lang w:val="en-US"/>
        </w:rPr>
        <w:t>mtr</w:t>
      </w:r>
      <w:proofErr w:type="spellEnd"/>
      <w:r>
        <w:rPr>
          <w:rFonts w:ascii="Times New Roman" w:hAnsi="Times New Roman" w:cs="Times New Roman"/>
          <w:sz w:val="24"/>
          <w:szCs w:val="24"/>
          <w:lang w:val="en-US"/>
        </w:rPr>
        <w:t>.</w:t>
      </w:r>
    </w:p>
    <w:p w14:paraId="2B784188" w14:textId="6B31CEA8" w:rsidR="00C33674" w:rsidRDefault="00C33674" w:rsidP="00C33674">
      <w:pPr>
        <w:pStyle w:val="ListParagraph"/>
        <w:numPr>
          <w:ilvl w:val="1"/>
          <w:numId w:val="2"/>
        </w:numPr>
        <w:rPr>
          <w:rFonts w:ascii="Times New Roman" w:hAnsi="Times New Roman" w:cs="Times New Roman"/>
          <w:sz w:val="24"/>
          <w:szCs w:val="24"/>
          <w:lang w:val="en-US"/>
        </w:rPr>
      </w:pPr>
      <w:r>
        <w:rPr>
          <w:rFonts w:ascii="Times New Roman" w:hAnsi="Times New Roman" w:cs="Times New Roman"/>
          <w:sz w:val="24"/>
          <w:szCs w:val="24"/>
          <w:lang w:val="en-US"/>
        </w:rPr>
        <w:t>MS pipes – 40mm x 2mm thickness.</w:t>
      </w:r>
    </w:p>
    <w:p w14:paraId="70D1E94E" w14:textId="65A0F341" w:rsidR="00C33674" w:rsidRDefault="00C33674" w:rsidP="00C33674">
      <w:pPr>
        <w:pStyle w:val="ListParagraph"/>
        <w:numPr>
          <w:ilvl w:val="1"/>
          <w:numId w:val="2"/>
        </w:numPr>
        <w:rPr>
          <w:rFonts w:ascii="Times New Roman" w:hAnsi="Times New Roman" w:cs="Times New Roman"/>
          <w:sz w:val="24"/>
          <w:szCs w:val="24"/>
          <w:lang w:val="en-US"/>
        </w:rPr>
      </w:pPr>
      <w:r>
        <w:rPr>
          <w:rFonts w:ascii="Times New Roman" w:hAnsi="Times New Roman" w:cs="Times New Roman"/>
          <w:sz w:val="24"/>
          <w:szCs w:val="24"/>
          <w:lang w:val="en-US"/>
        </w:rPr>
        <w:t>Standard MS couplers.</w:t>
      </w:r>
    </w:p>
    <w:p w14:paraId="6AA0FAA0" w14:textId="752E22BB" w:rsidR="00C33674" w:rsidRDefault="00C33674" w:rsidP="00C33674">
      <w:pPr>
        <w:pStyle w:val="ListParagraph"/>
        <w:numPr>
          <w:ilvl w:val="1"/>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Bosch </w:t>
      </w:r>
      <w:r w:rsidR="00A91EA1">
        <w:rPr>
          <w:rFonts w:ascii="Times New Roman" w:hAnsi="Times New Roman" w:cs="Times New Roman"/>
          <w:sz w:val="24"/>
          <w:szCs w:val="24"/>
          <w:lang w:val="en-US"/>
        </w:rPr>
        <w:t>8</w:t>
      </w:r>
      <w:r>
        <w:rPr>
          <w:rFonts w:ascii="Times New Roman" w:hAnsi="Times New Roman" w:cs="Times New Roman"/>
          <w:sz w:val="24"/>
          <w:szCs w:val="24"/>
          <w:lang w:val="en-US"/>
        </w:rPr>
        <w:t>mm hooks</w:t>
      </w:r>
      <w:r w:rsidR="00A91EA1">
        <w:rPr>
          <w:rFonts w:ascii="Times New Roman" w:hAnsi="Times New Roman" w:cs="Times New Roman"/>
          <w:sz w:val="24"/>
          <w:szCs w:val="24"/>
          <w:lang w:val="en-US"/>
        </w:rPr>
        <w:t xml:space="preserve"> with anchor (item no. 16 in circular no. 877(B)).</w:t>
      </w:r>
      <w:r>
        <w:rPr>
          <w:rFonts w:ascii="Times New Roman" w:hAnsi="Times New Roman" w:cs="Times New Roman"/>
          <w:sz w:val="24"/>
          <w:szCs w:val="24"/>
          <w:lang w:val="en-US"/>
        </w:rPr>
        <w:t xml:space="preserve"> Hooks should be fit in RCC structure. Drill hole of not more than 8</w:t>
      </w:r>
      <w:r w:rsidR="00A91EA1">
        <w:rPr>
          <w:rFonts w:ascii="Times New Roman" w:hAnsi="Times New Roman" w:cs="Times New Roman"/>
          <w:sz w:val="24"/>
          <w:szCs w:val="24"/>
          <w:lang w:val="en-US"/>
        </w:rPr>
        <w:t>/10</w:t>
      </w:r>
      <w:r>
        <w:rPr>
          <w:rFonts w:ascii="Times New Roman" w:hAnsi="Times New Roman" w:cs="Times New Roman"/>
          <w:sz w:val="24"/>
          <w:szCs w:val="24"/>
          <w:lang w:val="en-US"/>
        </w:rPr>
        <w:t>mm dia. Optionally, Janata paste/</w:t>
      </w:r>
      <w:proofErr w:type="spellStart"/>
      <w:r>
        <w:rPr>
          <w:rFonts w:ascii="Times New Roman" w:hAnsi="Times New Roman" w:cs="Times New Roman"/>
          <w:sz w:val="24"/>
          <w:szCs w:val="24"/>
          <w:lang w:val="en-US"/>
        </w:rPr>
        <w:t>birla</w:t>
      </w:r>
      <w:proofErr w:type="spellEnd"/>
      <w:r>
        <w:rPr>
          <w:rFonts w:ascii="Times New Roman" w:hAnsi="Times New Roman" w:cs="Times New Roman"/>
          <w:sz w:val="24"/>
          <w:szCs w:val="24"/>
          <w:lang w:val="en-US"/>
        </w:rPr>
        <w:t xml:space="preserve"> wall care putty may be inserted in the hole before fixing the hooks.</w:t>
      </w:r>
    </w:p>
    <w:p w14:paraId="1B40A5B8" w14:textId="2FF7EC15" w:rsidR="00C33674" w:rsidRDefault="00C33674" w:rsidP="00C33674">
      <w:pPr>
        <w:pStyle w:val="ListParagraph"/>
        <w:numPr>
          <w:ilvl w:val="1"/>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Nylon </w:t>
      </w:r>
      <w:r w:rsidR="00A91EA1">
        <w:rPr>
          <w:rFonts w:ascii="Times New Roman" w:hAnsi="Times New Roman" w:cs="Times New Roman"/>
          <w:sz w:val="24"/>
          <w:szCs w:val="24"/>
          <w:lang w:val="en-US"/>
        </w:rPr>
        <w:t>cricket nets folded /doubled for lift ducts and other small ducts of less than 2m width.</w:t>
      </w:r>
    </w:p>
    <w:p w14:paraId="4A541CC4" w14:textId="5D2ED7E2" w:rsidR="00BF47EC" w:rsidRDefault="009F3BE3" w:rsidP="00BF47EC">
      <w:pPr>
        <w:pStyle w:val="ListParagraph"/>
        <w:numPr>
          <w:ilvl w:val="0"/>
          <w:numId w:val="2"/>
        </w:numPr>
        <w:rPr>
          <w:rFonts w:ascii="Times New Roman" w:hAnsi="Times New Roman" w:cs="Times New Roman"/>
          <w:sz w:val="24"/>
          <w:szCs w:val="24"/>
          <w:lang w:val="en-US"/>
        </w:rPr>
      </w:pPr>
      <w:r w:rsidRPr="00BF47EC">
        <w:rPr>
          <w:rFonts w:ascii="Times New Roman" w:hAnsi="Times New Roman" w:cs="Times New Roman"/>
          <w:sz w:val="24"/>
          <w:szCs w:val="24"/>
          <w:lang w:val="en-US"/>
        </w:rPr>
        <w:t>For projects with apartments where 2</w:t>
      </w:r>
      <w:r w:rsidRPr="00BF47EC">
        <w:rPr>
          <w:rFonts w:ascii="Times New Roman" w:hAnsi="Times New Roman" w:cs="Times New Roman"/>
          <w:sz w:val="24"/>
          <w:szCs w:val="24"/>
          <w:vertAlign w:val="superscript"/>
          <w:lang w:val="en-US"/>
        </w:rPr>
        <w:t>nd</w:t>
      </w:r>
      <w:r w:rsidRPr="00BF47EC">
        <w:rPr>
          <w:rFonts w:ascii="Times New Roman" w:hAnsi="Times New Roman" w:cs="Times New Roman"/>
          <w:sz w:val="24"/>
          <w:szCs w:val="24"/>
          <w:lang w:val="en-US"/>
        </w:rPr>
        <w:t xml:space="preserve"> slab above the ground has already been casted safety net shall be fitted as per figure </w:t>
      </w:r>
      <w:r w:rsidR="00C33674" w:rsidRPr="00BF47EC">
        <w:rPr>
          <w:rFonts w:ascii="Times New Roman" w:hAnsi="Times New Roman" w:cs="Times New Roman"/>
          <w:sz w:val="24"/>
          <w:szCs w:val="24"/>
          <w:lang w:val="en-US"/>
        </w:rPr>
        <w:t>no. 82</w:t>
      </w:r>
      <w:r w:rsidRPr="00BF47EC">
        <w:rPr>
          <w:rFonts w:ascii="Times New Roman" w:hAnsi="Times New Roman" w:cs="Times New Roman"/>
          <w:sz w:val="24"/>
          <w:szCs w:val="24"/>
          <w:lang w:val="en-US"/>
        </w:rPr>
        <w:t xml:space="preserve"> given in standard drawings and attached herein. </w:t>
      </w:r>
      <w:r w:rsidR="00C33674" w:rsidRPr="00BF47EC">
        <w:rPr>
          <w:rFonts w:ascii="Times New Roman" w:hAnsi="Times New Roman" w:cs="Times New Roman"/>
          <w:sz w:val="24"/>
          <w:szCs w:val="24"/>
          <w:lang w:val="en-US"/>
        </w:rPr>
        <w:t>The net should be erected on all sides of the building</w:t>
      </w:r>
      <w:r w:rsidR="00BF47EC">
        <w:rPr>
          <w:rFonts w:ascii="Times New Roman" w:hAnsi="Times New Roman" w:cs="Times New Roman"/>
          <w:sz w:val="24"/>
          <w:szCs w:val="24"/>
          <w:lang w:val="en-US"/>
        </w:rPr>
        <w:t xml:space="preserve"> – but not in open spaces between the flats.</w:t>
      </w:r>
    </w:p>
    <w:p w14:paraId="04901B63" w14:textId="77777777" w:rsidR="00BF47EC" w:rsidRDefault="00BF47EC" w:rsidP="00BF47EC">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For projects with apartments where 2</w:t>
      </w:r>
      <w:r w:rsidRPr="00BF47EC">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slab above the ground is not casted 3.6m long MS pipes to be fixed within the slab or beam at every 3 to 4m spacing. 450 to 600mm MS pipe should be inserted in the RCC structure. Net to be tied as per figure no. 82. However, there is no necessity to fix the MS vertical pipes. </w:t>
      </w:r>
      <w:r w:rsidRPr="00BF47EC">
        <w:rPr>
          <w:rFonts w:ascii="Times New Roman" w:hAnsi="Times New Roman" w:cs="Times New Roman"/>
          <w:sz w:val="24"/>
          <w:szCs w:val="24"/>
          <w:lang w:val="en-US"/>
        </w:rPr>
        <w:t>The net should be erected on all sides of the building</w:t>
      </w:r>
      <w:r>
        <w:rPr>
          <w:rFonts w:ascii="Times New Roman" w:hAnsi="Times New Roman" w:cs="Times New Roman"/>
          <w:sz w:val="24"/>
          <w:szCs w:val="24"/>
          <w:lang w:val="en-US"/>
        </w:rPr>
        <w:t xml:space="preserve"> – but not in open spaces between the flats.</w:t>
      </w:r>
    </w:p>
    <w:p w14:paraId="49768118" w14:textId="2CFB3293" w:rsidR="00BF47EC" w:rsidRDefault="00BF47EC" w:rsidP="00BF47EC">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For project with apartments – 3m wide net to be fixed at 2</w:t>
      </w:r>
      <w:r w:rsidRPr="00BF47EC">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slab level using 8mm anchor hooks. </w:t>
      </w:r>
    </w:p>
    <w:p w14:paraId="10B53D41" w14:textId="0F26F3DC" w:rsidR="00BF47EC" w:rsidRDefault="00BF47EC" w:rsidP="00BF47EC">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For lift ducts and all ducts less than 2m in width – use nylon cricket net to cover the duct at </w:t>
      </w:r>
      <w:r w:rsidR="00E42F86">
        <w:rPr>
          <w:rFonts w:ascii="Times New Roman" w:hAnsi="Times New Roman" w:cs="Times New Roman"/>
          <w:sz w:val="24"/>
          <w:szCs w:val="24"/>
          <w:lang w:val="en-US"/>
        </w:rPr>
        <w:t>every alternate slab level. Tie the nets to the four sides RC structure using 8mm anchor hooks. Note – cricket nets are not very strong therefore the net may be doubled and tied at every alternate slab level.</w:t>
      </w:r>
    </w:p>
    <w:p w14:paraId="6465E6B5" w14:textId="0459C6FA" w:rsidR="00E42F86" w:rsidRDefault="00E42F86" w:rsidP="00BF47EC">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The above procedure to be followed for clubhouse in all projects with villas. </w:t>
      </w:r>
    </w:p>
    <w:p w14:paraId="033306D8" w14:textId="1E27E4C1" w:rsidR="00E42F86" w:rsidRDefault="00E42F86" w:rsidP="00BF47EC">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Procedure mentioned in point no. 4, 5 &amp; 6 must be followed for all </w:t>
      </w:r>
      <w:proofErr w:type="spellStart"/>
      <w:r>
        <w:rPr>
          <w:rFonts w:ascii="Times New Roman" w:hAnsi="Times New Roman" w:cs="Times New Roman"/>
          <w:sz w:val="24"/>
          <w:szCs w:val="24"/>
          <w:lang w:val="en-US"/>
        </w:rPr>
        <w:t>labspace</w:t>
      </w:r>
      <w:proofErr w:type="spellEnd"/>
      <w:r>
        <w:rPr>
          <w:rFonts w:ascii="Times New Roman" w:hAnsi="Times New Roman" w:cs="Times New Roman"/>
          <w:sz w:val="24"/>
          <w:szCs w:val="24"/>
          <w:lang w:val="en-US"/>
        </w:rPr>
        <w:t xml:space="preserve"> buildings, however, the net should be tied at first slab level (above ground) instead of at second slab level. </w:t>
      </w:r>
    </w:p>
    <w:p w14:paraId="7B7F8DF6" w14:textId="2760C8F3" w:rsidR="00E42F86" w:rsidRDefault="00E42F86" w:rsidP="00BF47EC">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As a general rule use 3m wide nets for apartment complexes and 5m wide nets for lab spaces. However, they may be judiciously interchanged wherever required. </w:t>
      </w:r>
    </w:p>
    <w:p w14:paraId="4709E287" w14:textId="207FB915" w:rsidR="00E42F86" w:rsidRDefault="00E42F86" w:rsidP="00BF47EC">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Specific instructions for current projects:</w:t>
      </w:r>
    </w:p>
    <w:p w14:paraId="5EEC203C" w14:textId="343D928B" w:rsidR="00E42F86" w:rsidRDefault="00E42F86" w:rsidP="00E42F86">
      <w:pPr>
        <w:pStyle w:val="ListParagraph"/>
        <w:numPr>
          <w:ilvl w:val="1"/>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GMR – nets to be tied for blocks C, D, F, G &amp; clubhouse @ </w:t>
      </w:r>
      <w:r w:rsidR="00667BD8">
        <w:rPr>
          <w:rFonts w:ascii="Times New Roman" w:hAnsi="Times New Roman" w:cs="Times New Roman"/>
          <w:sz w:val="24"/>
          <w:szCs w:val="24"/>
          <w:lang w:val="en-US"/>
        </w:rPr>
        <w:t>1 building per week wherein first building to be completed by 12.2.2022. H block can be completed as per procedure given in point 5 above. However, lift ducts to be covered for all blocks by 12.2.2022.</w:t>
      </w:r>
    </w:p>
    <w:p w14:paraId="392BAC92" w14:textId="625E0203" w:rsidR="00667BD8" w:rsidRDefault="00667BD8" w:rsidP="00E42F86">
      <w:pPr>
        <w:pStyle w:val="ListParagraph"/>
        <w:numPr>
          <w:ilvl w:val="1"/>
          <w:numId w:val="2"/>
        </w:numPr>
        <w:rPr>
          <w:rFonts w:ascii="Times New Roman" w:hAnsi="Times New Roman" w:cs="Times New Roman"/>
          <w:sz w:val="24"/>
          <w:szCs w:val="24"/>
          <w:lang w:val="en-US"/>
        </w:rPr>
      </w:pPr>
      <w:r>
        <w:rPr>
          <w:rFonts w:ascii="Times New Roman" w:hAnsi="Times New Roman" w:cs="Times New Roman"/>
          <w:sz w:val="24"/>
          <w:szCs w:val="24"/>
          <w:lang w:val="en-US"/>
        </w:rPr>
        <w:t>GHT – complete A block by 12.2.2022. B block only internal ducts and lift duct to be secured with safety nets.</w:t>
      </w:r>
    </w:p>
    <w:p w14:paraId="4B8014DD" w14:textId="5EF6D448" w:rsidR="00667BD8" w:rsidRDefault="00667BD8" w:rsidP="00E42F86">
      <w:pPr>
        <w:pStyle w:val="ListParagraph"/>
        <w:numPr>
          <w:ilvl w:val="1"/>
          <w:numId w:val="2"/>
        </w:numPr>
        <w:rPr>
          <w:rFonts w:ascii="Times New Roman" w:hAnsi="Times New Roman" w:cs="Times New Roman"/>
          <w:sz w:val="24"/>
          <w:szCs w:val="24"/>
          <w:lang w:val="en-US"/>
        </w:rPr>
      </w:pPr>
      <w:r>
        <w:rPr>
          <w:rFonts w:ascii="Times New Roman" w:hAnsi="Times New Roman" w:cs="Times New Roman"/>
          <w:sz w:val="24"/>
          <w:szCs w:val="24"/>
          <w:lang w:val="en-US"/>
        </w:rPr>
        <w:t>NGH – follow procedure in point 5 above – as per progress of work.</w:t>
      </w:r>
    </w:p>
    <w:p w14:paraId="3E3AB987" w14:textId="784A45D0" w:rsidR="00667BD8" w:rsidRDefault="00667BD8" w:rsidP="00E42F86">
      <w:pPr>
        <w:pStyle w:val="ListParagraph"/>
        <w:numPr>
          <w:ilvl w:val="1"/>
          <w:numId w:val="2"/>
        </w:numPr>
        <w:rPr>
          <w:rFonts w:ascii="Times New Roman" w:hAnsi="Times New Roman" w:cs="Times New Roman"/>
          <w:sz w:val="24"/>
          <w:szCs w:val="24"/>
          <w:lang w:val="en-US"/>
        </w:rPr>
      </w:pPr>
      <w:r>
        <w:rPr>
          <w:rFonts w:ascii="Times New Roman" w:hAnsi="Times New Roman" w:cs="Times New Roman"/>
          <w:sz w:val="24"/>
          <w:szCs w:val="24"/>
          <w:lang w:val="en-US"/>
        </w:rPr>
        <w:lastRenderedPageBreak/>
        <w:t>BRGV – work for first 6 flats to be completed by 12.2.2022. for other parts follow procedure in point 5 above.</w:t>
      </w:r>
    </w:p>
    <w:p w14:paraId="09D2C247" w14:textId="54653DF6" w:rsidR="00667BD8" w:rsidRDefault="00667BD8" w:rsidP="00E42F86">
      <w:pPr>
        <w:pStyle w:val="ListParagraph"/>
        <w:numPr>
          <w:ilvl w:val="1"/>
          <w:numId w:val="2"/>
        </w:numPr>
        <w:rPr>
          <w:rFonts w:ascii="Times New Roman" w:hAnsi="Times New Roman" w:cs="Times New Roman"/>
          <w:sz w:val="24"/>
          <w:szCs w:val="24"/>
          <w:lang w:val="en-US"/>
        </w:rPr>
      </w:pPr>
      <w:r>
        <w:rPr>
          <w:rFonts w:ascii="Times New Roman" w:hAnsi="Times New Roman" w:cs="Times New Roman"/>
          <w:sz w:val="24"/>
          <w:szCs w:val="24"/>
          <w:lang w:val="en-US"/>
        </w:rPr>
        <w:t>NRK – follow procedure in point 5 above at time of casting first slab.</w:t>
      </w:r>
    </w:p>
    <w:p w14:paraId="4B06FAE1" w14:textId="693B598F" w:rsidR="00667BD8" w:rsidRDefault="00667BD8" w:rsidP="00E42F86">
      <w:pPr>
        <w:pStyle w:val="ListParagraph"/>
        <w:numPr>
          <w:ilvl w:val="1"/>
          <w:numId w:val="2"/>
        </w:numPr>
        <w:rPr>
          <w:rFonts w:ascii="Times New Roman" w:hAnsi="Times New Roman" w:cs="Times New Roman"/>
          <w:sz w:val="24"/>
          <w:szCs w:val="24"/>
          <w:lang w:val="en-US"/>
        </w:rPr>
      </w:pPr>
      <w:r>
        <w:rPr>
          <w:rFonts w:ascii="Times New Roman" w:hAnsi="Times New Roman" w:cs="Times New Roman"/>
          <w:sz w:val="24"/>
          <w:szCs w:val="24"/>
          <w:lang w:val="en-US"/>
        </w:rPr>
        <w:t>GVRC – all ducts must be covered in 4545 and 5600C by 12.2.2022 and safety around 4545 must be completed by 19.2.2022.</w:t>
      </w:r>
    </w:p>
    <w:p w14:paraId="24E7A70E" w14:textId="6E5C77B4" w:rsidR="00667BD8" w:rsidRDefault="00667BD8" w:rsidP="00E42F86">
      <w:pPr>
        <w:pStyle w:val="ListParagraph"/>
        <w:numPr>
          <w:ilvl w:val="1"/>
          <w:numId w:val="2"/>
        </w:numPr>
        <w:rPr>
          <w:rFonts w:ascii="Times New Roman" w:hAnsi="Times New Roman" w:cs="Times New Roman"/>
          <w:sz w:val="24"/>
          <w:szCs w:val="24"/>
          <w:lang w:val="en-US"/>
        </w:rPr>
      </w:pPr>
      <w:r>
        <w:rPr>
          <w:rFonts w:ascii="Times New Roman" w:hAnsi="Times New Roman" w:cs="Times New Roman"/>
          <w:sz w:val="24"/>
          <w:szCs w:val="24"/>
          <w:lang w:val="en-US"/>
        </w:rPr>
        <w:t>GVDC – all internal ducts to be covered by 12.2.2022. northern block to be completed by 19.2.2022 and southern block to be completed 26.2.2022. chemical stores – follow procedure in point 5 above.</w:t>
      </w:r>
    </w:p>
    <w:p w14:paraId="6C692F32" w14:textId="6B6A1DCD" w:rsidR="00667BD8" w:rsidRDefault="00667BD8" w:rsidP="00E42F86">
      <w:pPr>
        <w:pStyle w:val="ListParagraph"/>
        <w:numPr>
          <w:ilvl w:val="1"/>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SOV clubhouse – complete work by 12.2.2022. </w:t>
      </w:r>
    </w:p>
    <w:p w14:paraId="61062B7F" w14:textId="78FD4C2F" w:rsidR="00A30E62" w:rsidRDefault="00A30E62" w:rsidP="00E42F86">
      <w:pPr>
        <w:pStyle w:val="ListParagraph"/>
        <w:numPr>
          <w:ilvl w:val="1"/>
          <w:numId w:val="2"/>
        </w:numPr>
        <w:rPr>
          <w:rFonts w:ascii="Times New Roman" w:hAnsi="Times New Roman" w:cs="Times New Roman"/>
          <w:sz w:val="24"/>
          <w:szCs w:val="24"/>
          <w:lang w:val="en-US"/>
        </w:rPr>
      </w:pPr>
      <w:r>
        <w:rPr>
          <w:rFonts w:ascii="Times New Roman" w:hAnsi="Times New Roman" w:cs="Times New Roman"/>
          <w:sz w:val="24"/>
          <w:szCs w:val="24"/>
          <w:lang w:val="en-US"/>
        </w:rPr>
        <w:t>Vista, MPL and other older projects are exempt from these guidelines.</w:t>
      </w:r>
    </w:p>
    <w:p w14:paraId="2860A268" w14:textId="0AB5BCA8" w:rsidR="00A30E62" w:rsidRDefault="00A30E62" w:rsidP="00E42F86">
      <w:pPr>
        <w:pStyle w:val="ListParagraph"/>
        <w:numPr>
          <w:ilvl w:val="1"/>
          <w:numId w:val="2"/>
        </w:numPr>
        <w:rPr>
          <w:rFonts w:ascii="Times New Roman" w:hAnsi="Times New Roman" w:cs="Times New Roman"/>
          <w:sz w:val="24"/>
          <w:szCs w:val="24"/>
          <w:lang w:val="en-US"/>
        </w:rPr>
      </w:pPr>
      <w:r>
        <w:rPr>
          <w:rFonts w:ascii="Times New Roman" w:hAnsi="Times New Roman" w:cs="Times New Roman"/>
          <w:sz w:val="24"/>
          <w:szCs w:val="24"/>
          <w:lang w:val="en-US"/>
        </w:rPr>
        <w:t>Requisition for material must be sent to purchase by 8.2.2022 to enable them make bulk purchase. Purchase to place order for 100 nets of 3 x10m and 25 nets of 5 x 10m by 8.2.2022.</w:t>
      </w:r>
    </w:p>
    <w:p w14:paraId="1BBF4B59" w14:textId="1B691226" w:rsidR="00A30E62" w:rsidRDefault="00A30E62" w:rsidP="00A30E62">
      <w:pPr>
        <w:rPr>
          <w:rFonts w:ascii="Times New Roman" w:hAnsi="Times New Roman" w:cs="Times New Roman"/>
          <w:sz w:val="24"/>
          <w:szCs w:val="24"/>
          <w:lang w:val="en-US"/>
        </w:rPr>
      </w:pPr>
    </w:p>
    <w:p w14:paraId="28EA0A08" w14:textId="5F3C7DD7" w:rsidR="00A30E62" w:rsidRPr="00A30E62" w:rsidRDefault="00A30E62" w:rsidP="00A30E62">
      <w:pPr>
        <w:rPr>
          <w:rFonts w:ascii="Times New Roman" w:hAnsi="Times New Roman" w:cs="Times New Roman"/>
          <w:sz w:val="24"/>
          <w:szCs w:val="24"/>
          <w:lang w:val="en-US"/>
        </w:rPr>
      </w:pPr>
      <w:r>
        <w:rPr>
          <w:rFonts w:ascii="Times New Roman" w:hAnsi="Times New Roman" w:cs="Times New Roman"/>
          <w:sz w:val="24"/>
          <w:szCs w:val="24"/>
          <w:lang w:val="en-US"/>
        </w:rPr>
        <w:t>Soham Modi.</w:t>
      </w:r>
    </w:p>
    <w:p w14:paraId="057E4107" w14:textId="5791536D" w:rsidR="009F3BE3" w:rsidRDefault="009F3BE3">
      <w:pPr>
        <w:rPr>
          <w:rFonts w:ascii="Times New Roman" w:hAnsi="Times New Roman" w:cs="Times New Roman"/>
          <w:sz w:val="24"/>
          <w:szCs w:val="24"/>
          <w:lang w:val="en-US"/>
        </w:rPr>
      </w:pPr>
    </w:p>
    <w:p w14:paraId="7D3A6B0A" w14:textId="77777777" w:rsidR="009F3BE3" w:rsidRPr="000C0A2E" w:rsidRDefault="009F3BE3">
      <w:pPr>
        <w:rPr>
          <w:rFonts w:ascii="Times New Roman" w:hAnsi="Times New Roman" w:cs="Times New Roman"/>
          <w:sz w:val="24"/>
          <w:szCs w:val="24"/>
          <w:lang w:val="en-US"/>
        </w:rPr>
      </w:pPr>
    </w:p>
    <w:sectPr w:rsidR="009F3BE3" w:rsidRPr="000C0A2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55B86" w14:textId="77777777" w:rsidR="0057248C" w:rsidRDefault="0057248C" w:rsidP="00C03386">
      <w:r>
        <w:separator/>
      </w:r>
    </w:p>
  </w:endnote>
  <w:endnote w:type="continuationSeparator" w:id="0">
    <w:p w14:paraId="1D8F9759" w14:textId="77777777" w:rsidR="0057248C" w:rsidRDefault="0057248C" w:rsidP="00C03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2C934" w14:textId="77777777" w:rsidR="00CA0260" w:rsidRDefault="00CA02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7029847"/>
      <w:docPartObj>
        <w:docPartGallery w:val="Page Numbers (Bottom of Page)"/>
        <w:docPartUnique/>
      </w:docPartObj>
    </w:sdtPr>
    <w:sdtContent>
      <w:sdt>
        <w:sdtPr>
          <w:id w:val="-1705238520"/>
          <w:docPartObj>
            <w:docPartGallery w:val="Page Numbers (Top of Page)"/>
            <w:docPartUnique/>
          </w:docPartObj>
        </w:sdtPr>
        <w:sdtContent>
          <w:p w14:paraId="645310F2" w14:textId="4EC6F1BE" w:rsidR="00CA0260" w:rsidRDefault="00CA0260" w:rsidP="00CA026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F10136A" w14:textId="5367FFF6" w:rsidR="00C03386" w:rsidRPr="00CA0260" w:rsidRDefault="00C03386" w:rsidP="00CA02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3E293" w14:textId="77777777" w:rsidR="00CA0260" w:rsidRDefault="00CA0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2913C" w14:textId="77777777" w:rsidR="0057248C" w:rsidRDefault="0057248C" w:rsidP="00C03386">
      <w:r>
        <w:separator/>
      </w:r>
    </w:p>
  </w:footnote>
  <w:footnote w:type="continuationSeparator" w:id="0">
    <w:p w14:paraId="6C6113D9" w14:textId="77777777" w:rsidR="0057248C" w:rsidRDefault="0057248C" w:rsidP="00C03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CE02D" w14:textId="77777777" w:rsidR="00CA0260" w:rsidRDefault="00CA02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03822" w14:textId="77777777" w:rsidR="00CA0260" w:rsidRDefault="00CA02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4FC4B" w14:textId="77777777" w:rsidR="00CA0260" w:rsidRDefault="00CA0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85DA6"/>
    <w:multiLevelType w:val="hybridMultilevel"/>
    <w:tmpl w:val="CA48D19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7EC7669"/>
    <w:multiLevelType w:val="hybridMultilevel"/>
    <w:tmpl w:val="5612775A"/>
    <w:lvl w:ilvl="0" w:tplc="4009000F">
      <w:start w:val="1"/>
      <w:numFmt w:val="decimal"/>
      <w:lvlText w:val="%1."/>
      <w:lvlJc w:val="left"/>
      <w:pPr>
        <w:ind w:left="502" w:hanging="360"/>
      </w:pPr>
      <w:rPr>
        <w:rFonts w:hint="default"/>
      </w:rPr>
    </w:lvl>
    <w:lvl w:ilvl="1" w:tplc="40090019">
      <w:start w:val="1"/>
      <w:numFmt w:val="lowerLetter"/>
      <w:lvlText w:val="%2."/>
      <w:lvlJc w:val="left"/>
      <w:pPr>
        <w:ind w:left="710"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4C6"/>
    <w:rsid w:val="000C0A2E"/>
    <w:rsid w:val="001A225A"/>
    <w:rsid w:val="00255F44"/>
    <w:rsid w:val="00271256"/>
    <w:rsid w:val="003C161D"/>
    <w:rsid w:val="004F34C6"/>
    <w:rsid w:val="0057248C"/>
    <w:rsid w:val="00667BD8"/>
    <w:rsid w:val="0085681B"/>
    <w:rsid w:val="009F3BE3"/>
    <w:rsid w:val="00A30E62"/>
    <w:rsid w:val="00A8753D"/>
    <w:rsid w:val="00A91EA1"/>
    <w:rsid w:val="00B73F4E"/>
    <w:rsid w:val="00BF47EC"/>
    <w:rsid w:val="00C03386"/>
    <w:rsid w:val="00C33674"/>
    <w:rsid w:val="00CA0260"/>
    <w:rsid w:val="00D94D26"/>
    <w:rsid w:val="00E42F86"/>
    <w:rsid w:val="00F154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1319F"/>
  <w15:chartTrackingRefBased/>
  <w15:docId w15:val="{23DA8EEC-9157-4EF6-A6FD-8975321C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3386"/>
    <w:pPr>
      <w:tabs>
        <w:tab w:val="center" w:pos="4513"/>
        <w:tab w:val="right" w:pos="9026"/>
      </w:tabs>
    </w:pPr>
  </w:style>
  <w:style w:type="character" w:customStyle="1" w:styleId="HeaderChar">
    <w:name w:val="Header Char"/>
    <w:basedOn w:val="DefaultParagraphFont"/>
    <w:link w:val="Header"/>
    <w:uiPriority w:val="99"/>
    <w:rsid w:val="00C03386"/>
  </w:style>
  <w:style w:type="paragraph" w:styleId="Footer">
    <w:name w:val="footer"/>
    <w:basedOn w:val="Normal"/>
    <w:link w:val="FooterChar"/>
    <w:uiPriority w:val="99"/>
    <w:unhideWhenUsed/>
    <w:rsid w:val="00C03386"/>
    <w:pPr>
      <w:tabs>
        <w:tab w:val="center" w:pos="4513"/>
        <w:tab w:val="right" w:pos="9026"/>
      </w:tabs>
    </w:pPr>
  </w:style>
  <w:style w:type="character" w:customStyle="1" w:styleId="FooterChar">
    <w:name w:val="Footer Char"/>
    <w:basedOn w:val="DefaultParagraphFont"/>
    <w:link w:val="Footer"/>
    <w:uiPriority w:val="99"/>
    <w:rsid w:val="00C03386"/>
  </w:style>
  <w:style w:type="paragraph" w:styleId="ListParagraph">
    <w:name w:val="List Paragraph"/>
    <w:basedOn w:val="Normal"/>
    <w:uiPriority w:val="34"/>
    <w:qFormat/>
    <w:rsid w:val="00B73F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4</cp:revision>
  <dcterms:created xsi:type="dcterms:W3CDTF">2022-02-07T13:28:00Z</dcterms:created>
  <dcterms:modified xsi:type="dcterms:W3CDTF">2022-02-07T13:28:00Z</dcterms:modified>
</cp:coreProperties>
</file>