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77D8" w14:textId="401EE6C5" w:rsidR="004F17A4" w:rsidRDefault="004F17A4" w:rsidP="004F17A4">
      <w:pPr>
        <w:rPr>
          <w:rFonts w:ascii="Times New Roman" w:hAnsi="Times New Roman" w:cs="Times New Roman"/>
          <w:color w:val="26282A"/>
          <w:sz w:val="24"/>
          <w:szCs w:val="24"/>
        </w:rPr>
      </w:pPr>
      <w:r>
        <w:rPr>
          <w:rFonts w:ascii="Times New Roman" w:hAnsi="Times New Roman" w:cs="Times New Roman"/>
          <w:color w:val="26282A"/>
          <w:sz w:val="24"/>
          <w:szCs w:val="24"/>
        </w:rPr>
        <w:t>Internal memo no.: 912-14</w:t>
      </w:r>
      <w:r w:rsidR="0060093C">
        <w:rPr>
          <w:rFonts w:ascii="Times New Roman" w:hAnsi="Times New Roman" w:cs="Times New Roman"/>
          <w:color w:val="26282A"/>
          <w:sz w:val="24"/>
          <w:szCs w:val="24"/>
        </w:rPr>
        <w:t>2</w:t>
      </w:r>
      <w:r>
        <w:rPr>
          <w:rFonts w:ascii="Times New Roman" w:hAnsi="Times New Roman" w:cs="Times New Roman"/>
          <w:color w:val="26282A"/>
          <w:sz w:val="24"/>
          <w:szCs w:val="24"/>
        </w:rPr>
        <w:t xml:space="preserve"> – Const. Division</w:t>
      </w:r>
      <w:r>
        <w:rPr>
          <w:rFonts w:ascii="Times New Roman" w:hAnsi="Times New Roman" w:cs="Times New Roman"/>
          <w:color w:val="26282A"/>
          <w:sz w:val="24"/>
          <w:szCs w:val="24"/>
        </w:rPr>
        <w:tab/>
      </w:r>
      <w:r>
        <w:rPr>
          <w:rFonts w:ascii="Times New Roman" w:hAnsi="Times New Roman" w:cs="Times New Roman"/>
          <w:color w:val="26282A"/>
          <w:sz w:val="24"/>
          <w:szCs w:val="24"/>
        </w:rPr>
        <w:tab/>
      </w:r>
      <w:r>
        <w:rPr>
          <w:rFonts w:ascii="Times New Roman" w:hAnsi="Times New Roman" w:cs="Times New Roman"/>
          <w:color w:val="26282A"/>
          <w:sz w:val="24"/>
          <w:szCs w:val="24"/>
        </w:rPr>
        <w:tab/>
      </w:r>
      <w:r>
        <w:rPr>
          <w:rFonts w:ascii="Times New Roman" w:hAnsi="Times New Roman" w:cs="Times New Roman"/>
          <w:color w:val="26282A"/>
          <w:sz w:val="24"/>
          <w:szCs w:val="24"/>
        </w:rPr>
        <w:tab/>
        <w:t>Date: 02-05-2022</w:t>
      </w:r>
    </w:p>
    <w:p w14:paraId="60C0D0BD" w14:textId="6014CABC" w:rsidR="004F17A4" w:rsidRDefault="004F17A4" w:rsidP="004F17A4">
      <w:pPr>
        <w:rPr>
          <w:rFonts w:ascii="Times New Roman" w:hAnsi="Times New Roman" w:cs="Times New Roman"/>
          <w:color w:val="26282A"/>
          <w:sz w:val="24"/>
          <w:szCs w:val="24"/>
        </w:rPr>
      </w:pPr>
    </w:p>
    <w:p w14:paraId="18B2739A" w14:textId="64AEEF98" w:rsidR="004F17A4" w:rsidRDefault="004F17A4" w:rsidP="004F17A4">
      <w:pPr>
        <w:rPr>
          <w:rFonts w:ascii="Times New Roman" w:hAnsi="Times New Roman" w:cs="Times New Roman"/>
          <w:color w:val="26282A"/>
          <w:sz w:val="24"/>
          <w:szCs w:val="24"/>
        </w:rPr>
      </w:pPr>
      <w:r>
        <w:rPr>
          <w:rFonts w:ascii="Times New Roman" w:hAnsi="Times New Roman" w:cs="Times New Roman"/>
          <w:color w:val="26282A"/>
          <w:sz w:val="24"/>
          <w:szCs w:val="24"/>
        </w:rPr>
        <w:t>Subject: Slab joints</w:t>
      </w:r>
      <w:r w:rsidR="00CA6DD5">
        <w:rPr>
          <w:rFonts w:ascii="Times New Roman" w:hAnsi="Times New Roman" w:cs="Times New Roman"/>
          <w:color w:val="26282A"/>
          <w:sz w:val="24"/>
          <w:szCs w:val="24"/>
        </w:rPr>
        <w:t xml:space="preserve"> - guidelines</w:t>
      </w:r>
    </w:p>
    <w:p w14:paraId="5A39AB3B" w14:textId="7B5D7BBE" w:rsidR="004F17A4" w:rsidRDefault="00CA6DD5" w:rsidP="004F17A4">
      <w:pPr>
        <w:rPr>
          <w:rFonts w:ascii="Times New Roman" w:hAnsi="Times New Roman" w:cs="Times New Roman"/>
          <w:color w:val="26282A"/>
          <w:sz w:val="24"/>
          <w:szCs w:val="24"/>
        </w:rPr>
      </w:pPr>
      <w:r>
        <w:rPr>
          <w:rFonts w:ascii="Times New Roman" w:hAnsi="Times New Roman" w:cs="Times New Roman"/>
          <w:color w:val="26282A"/>
          <w:sz w:val="24"/>
          <w:szCs w:val="24"/>
        </w:rPr>
        <w:t>Key words: RCC slab joints.</w:t>
      </w:r>
    </w:p>
    <w:p w14:paraId="4B3D80E7" w14:textId="4C61309E" w:rsidR="004F17A4" w:rsidRDefault="004F17A4" w:rsidP="004F17A4">
      <w:pPr>
        <w:rPr>
          <w:rFonts w:ascii="Times New Roman" w:hAnsi="Times New Roman" w:cs="Times New Roman"/>
          <w:color w:val="26282A"/>
          <w:sz w:val="24"/>
          <w:szCs w:val="24"/>
        </w:rPr>
      </w:pPr>
    </w:p>
    <w:p w14:paraId="4792FC55" w14:textId="432B1B03" w:rsidR="00CA6DD5" w:rsidRDefault="00CA6DD5" w:rsidP="004F17A4">
      <w:pPr>
        <w:rPr>
          <w:rFonts w:ascii="Times New Roman" w:hAnsi="Times New Roman" w:cs="Times New Roman"/>
          <w:color w:val="26282A"/>
          <w:sz w:val="24"/>
          <w:szCs w:val="24"/>
        </w:rPr>
      </w:pPr>
      <w:r>
        <w:rPr>
          <w:rFonts w:ascii="Times New Roman" w:hAnsi="Times New Roman" w:cs="Times New Roman"/>
          <w:color w:val="26282A"/>
          <w:sz w:val="24"/>
          <w:szCs w:val="24"/>
        </w:rPr>
        <w:t>Structural engineer Mr. Muralidhar has suggested few guidelines for joints in slabs which are required when slabs are being casted in parts. These are guidelines for conventional slabs with beams and do not apply to flat slabs.</w:t>
      </w:r>
    </w:p>
    <w:p w14:paraId="67B809B8" w14:textId="1A59CA90" w:rsidR="00CA6DD5" w:rsidRDefault="00CA6DD5" w:rsidP="004F17A4">
      <w:pPr>
        <w:rPr>
          <w:rFonts w:ascii="Times New Roman" w:hAnsi="Times New Roman" w:cs="Times New Roman"/>
          <w:color w:val="26282A"/>
          <w:sz w:val="24"/>
          <w:szCs w:val="24"/>
        </w:rPr>
      </w:pPr>
    </w:p>
    <w:p w14:paraId="01BCAD50" w14:textId="33A22262" w:rsidR="00CA6DD5" w:rsidRDefault="00CA6DD5" w:rsidP="004F17A4">
      <w:pPr>
        <w:rPr>
          <w:rFonts w:ascii="Times New Roman" w:hAnsi="Times New Roman" w:cs="Times New Roman"/>
          <w:color w:val="26282A"/>
          <w:sz w:val="24"/>
          <w:szCs w:val="24"/>
        </w:rPr>
      </w:pPr>
      <w:r>
        <w:rPr>
          <w:rFonts w:ascii="Times New Roman" w:hAnsi="Times New Roman" w:cs="Times New Roman"/>
          <w:color w:val="26282A"/>
          <w:sz w:val="24"/>
          <w:szCs w:val="24"/>
        </w:rPr>
        <w:t xml:space="preserve">Sites and E&amp;D to discuss with respective structural engineers to issue plans as they deem fit and proper, however some of these guidelines </w:t>
      </w:r>
    </w:p>
    <w:p w14:paraId="7AF7D555" w14:textId="77777777" w:rsidR="00CA6DD5" w:rsidRDefault="00CA6DD5" w:rsidP="004F17A4">
      <w:pPr>
        <w:rPr>
          <w:rFonts w:ascii="Times New Roman" w:hAnsi="Times New Roman" w:cs="Times New Roman"/>
          <w:color w:val="26282A"/>
          <w:sz w:val="24"/>
          <w:szCs w:val="24"/>
        </w:rPr>
      </w:pPr>
    </w:p>
    <w:p w14:paraId="53D4960C" w14:textId="044710BF" w:rsidR="004F17A4" w:rsidRPr="00DF1AE7" w:rsidRDefault="00375F0A" w:rsidP="00DF1AE7">
      <w:pPr>
        <w:pStyle w:val="ListParagraph"/>
        <w:numPr>
          <w:ilvl w:val="0"/>
          <w:numId w:val="1"/>
        </w:numPr>
        <w:rPr>
          <w:rFonts w:ascii="Times New Roman" w:hAnsi="Times New Roman" w:cs="Times New Roman"/>
          <w:color w:val="26282A"/>
          <w:sz w:val="24"/>
          <w:szCs w:val="24"/>
        </w:rPr>
      </w:pPr>
      <w:r>
        <w:rPr>
          <w:rFonts w:ascii="Times New Roman" w:hAnsi="Times New Roman" w:cs="Times New Roman"/>
          <w:color w:val="26282A"/>
          <w:sz w:val="24"/>
          <w:szCs w:val="24"/>
        </w:rPr>
        <w:t>Slab joint should be located such that the length of the joint in minimum</w:t>
      </w:r>
      <w:r w:rsidR="004F17A4" w:rsidRPr="00DF1AE7">
        <w:rPr>
          <w:rFonts w:ascii="Times New Roman" w:hAnsi="Times New Roman" w:cs="Times New Roman"/>
          <w:color w:val="26282A"/>
          <w:sz w:val="24"/>
          <w:szCs w:val="24"/>
        </w:rPr>
        <w:t>.</w:t>
      </w:r>
    </w:p>
    <w:p w14:paraId="1236556B" w14:textId="77777777" w:rsidR="00375F0A" w:rsidRDefault="004F17A4" w:rsidP="00031930">
      <w:pPr>
        <w:pStyle w:val="ListParagraph"/>
        <w:numPr>
          <w:ilvl w:val="0"/>
          <w:numId w:val="1"/>
        </w:numPr>
        <w:rPr>
          <w:rFonts w:ascii="Times New Roman" w:hAnsi="Times New Roman" w:cs="Times New Roman"/>
          <w:color w:val="26282A"/>
          <w:sz w:val="24"/>
          <w:szCs w:val="24"/>
        </w:rPr>
      </w:pPr>
      <w:r w:rsidRPr="00DF1AE7">
        <w:rPr>
          <w:rFonts w:ascii="Times New Roman" w:hAnsi="Times New Roman" w:cs="Times New Roman"/>
          <w:color w:val="26282A"/>
          <w:sz w:val="24"/>
          <w:szCs w:val="24"/>
        </w:rPr>
        <w:t>The joint should be placed after 1/3rd span of the next grid where the bending moment will be minimum.  </w:t>
      </w:r>
      <w:r w:rsidR="00375F0A">
        <w:rPr>
          <w:rFonts w:ascii="Times New Roman" w:hAnsi="Times New Roman" w:cs="Times New Roman"/>
          <w:color w:val="26282A"/>
          <w:sz w:val="24"/>
          <w:szCs w:val="24"/>
        </w:rPr>
        <w:t xml:space="preserve"> </w:t>
      </w:r>
    </w:p>
    <w:p w14:paraId="4BEBDC1A" w14:textId="5ECF8152" w:rsidR="004F17A4" w:rsidRPr="00DF1AE7" w:rsidRDefault="00375F0A" w:rsidP="00031930">
      <w:pPr>
        <w:pStyle w:val="ListParagraph"/>
        <w:numPr>
          <w:ilvl w:val="0"/>
          <w:numId w:val="1"/>
        </w:numPr>
        <w:rPr>
          <w:rFonts w:ascii="Times New Roman" w:hAnsi="Times New Roman" w:cs="Times New Roman"/>
          <w:color w:val="26282A"/>
          <w:sz w:val="24"/>
          <w:szCs w:val="24"/>
        </w:rPr>
      </w:pPr>
      <w:r>
        <w:rPr>
          <w:rFonts w:ascii="Times New Roman" w:hAnsi="Times New Roman" w:cs="Times New Roman"/>
          <w:color w:val="26282A"/>
          <w:sz w:val="24"/>
          <w:szCs w:val="24"/>
        </w:rPr>
        <w:t>If</w:t>
      </w:r>
      <w:r w:rsidR="004F17A4" w:rsidRPr="00DF1AE7">
        <w:rPr>
          <w:rFonts w:ascii="Times New Roman" w:hAnsi="Times New Roman" w:cs="Times New Roman"/>
          <w:color w:val="26282A"/>
          <w:sz w:val="24"/>
          <w:szCs w:val="24"/>
        </w:rPr>
        <w:t xml:space="preserve"> spans are of different length,</w:t>
      </w:r>
      <w:r>
        <w:rPr>
          <w:rFonts w:ascii="Times New Roman" w:hAnsi="Times New Roman" w:cs="Times New Roman"/>
          <w:color w:val="26282A"/>
          <w:sz w:val="24"/>
          <w:szCs w:val="24"/>
        </w:rPr>
        <w:t xml:space="preserve"> it is </w:t>
      </w:r>
      <w:r w:rsidR="004F17A4" w:rsidRPr="00DF1AE7">
        <w:rPr>
          <w:rFonts w:ascii="Times New Roman" w:hAnsi="Times New Roman" w:cs="Times New Roman"/>
          <w:color w:val="26282A"/>
          <w:sz w:val="24"/>
          <w:szCs w:val="24"/>
        </w:rPr>
        <w:t xml:space="preserve">better to provide </w:t>
      </w:r>
      <w:r>
        <w:rPr>
          <w:rFonts w:ascii="Times New Roman" w:hAnsi="Times New Roman" w:cs="Times New Roman"/>
          <w:color w:val="26282A"/>
          <w:sz w:val="24"/>
          <w:szCs w:val="24"/>
        </w:rPr>
        <w:t>a</w:t>
      </w:r>
      <w:r w:rsidR="004F17A4" w:rsidRPr="00DF1AE7">
        <w:rPr>
          <w:rFonts w:ascii="Times New Roman" w:hAnsi="Times New Roman" w:cs="Times New Roman"/>
          <w:color w:val="26282A"/>
          <w:sz w:val="24"/>
          <w:szCs w:val="24"/>
        </w:rPr>
        <w:t xml:space="preserve"> joint 3’ after the column grid instead of providing immediately at the grid line.  </w:t>
      </w:r>
      <w:r>
        <w:rPr>
          <w:rFonts w:ascii="Times New Roman" w:hAnsi="Times New Roman" w:cs="Times New Roman"/>
          <w:color w:val="26282A"/>
          <w:sz w:val="24"/>
          <w:szCs w:val="24"/>
        </w:rPr>
        <w:t xml:space="preserve"> </w:t>
      </w:r>
    </w:p>
    <w:p w14:paraId="3267B600" w14:textId="37783C44" w:rsidR="004F17A4" w:rsidRPr="004F17A4" w:rsidRDefault="00375F0A" w:rsidP="004F17A4">
      <w:pPr>
        <w:pStyle w:val="ListParagraph"/>
        <w:numPr>
          <w:ilvl w:val="0"/>
          <w:numId w:val="1"/>
        </w:numPr>
        <w:rPr>
          <w:rFonts w:ascii="Times New Roman" w:hAnsi="Times New Roman" w:cs="Times New Roman"/>
          <w:color w:val="26282A"/>
          <w:sz w:val="24"/>
          <w:szCs w:val="24"/>
        </w:rPr>
      </w:pPr>
      <w:r>
        <w:rPr>
          <w:rFonts w:ascii="Times New Roman" w:hAnsi="Times New Roman" w:cs="Times New Roman"/>
          <w:color w:val="26282A"/>
          <w:sz w:val="24"/>
          <w:szCs w:val="24"/>
        </w:rPr>
        <w:t>D</w:t>
      </w:r>
      <w:r w:rsidR="004F17A4" w:rsidRPr="004F17A4">
        <w:rPr>
          <w:rFonts w:ascii="Times New Roman" w:hAnsi="Times New Roman" w:cs="Times New Roman"/>
          <w:color w:val="26282A"/>
          <w:sz w:val="24"/>
          <w:szCs w:val="24"/>
        </w:rPr>
        <w:t xml:space="preserve">owels for slabs and beams </w:t>
      </w:r>
      <w:r>
        <w:rPr>
          <w:rFonts w:ascii="Times New Roman" w:hAnsi="Times New Roman" w:cs="Times New Roman"/>
          <w:color w:val="26282A"/>
          <w:sz w:val="24"/>
          <w:szCs w:val="24"/>
        </w:rPr>
        <w:t xml:space="preserve">must be left with a </w:t>
      </w:r>
      <w:r w:rsidR="004F17A4" w:rsidRPr="004F17A4">
        <w:rPr>
          <w:rFonts w:ascii="Times New Roman" w:hAnsi="Times New Roman" w:cs="Times New Roman"/>
          <w:color w:val="26282A"/>
          <w:sz w:val="24"/>
          <w:szCs w:val="24"/>
        </w:rPr>
        <w:t>length of 4’ to 6’.</w:t>
      </w:r>
    </w:p>
    <w:p w14:paraId="4FBDEEB2" w14:textId="4C1CD6A6" w:rsidR="004F17A4" w:rsidRPr="004F17A4" w:rsidRDefault="00375F0A" w:rsidP="004F17A4">
      <w:pPr>
        <w:pStyle w:val="ListParagraph"/>
        <w:numPr>
          <w:ilvl w:val="0"/>
          <w:numId w:val="1"/>
        </w:numPr>
        <w:rPr>
          <w:rFonts w:ascii="Times New Roman" w:hAnsi="Times New Roman" w:cs="Times New Roman"/>
          <w:color w:val="26282A"/>
          <w:sz w:val="24"/>
          <w:szCs w:val="24"/>
        </w:rPr>
      </w:pPr>
      <w:r>
        <w:rPr>
          <w:rFonts w:ascii="Times New Roman" w:hAnsi="Times New Roman" w:cs="Times New Roman"/>
          <w:color w:val="26282A"/>
          <w:sz w:val="24"/>
          <w:szCs w:val="24"/>
        </w:rPr>
        <w:t xml:space="preserve">Joint cannot be a vertical line. The joint must be at a slope of 45 degrees or a step joint (step should be 50% of slab/beam depth).  </w:t>
      </w:r>
    </w:p>
    <w:p w14:paraId="447B148E" w14:textId="3C2648F9" w:rsidR="004F17A4" w:rsidRDefault="00375F0A" w:rsidP="004F17A4">
      <w:pPr>
        <w:pStyle w:val="ListParagraph"/>
        <w:numPr>
          <w:ilvl w:val="0"/>
          <w:numId w:val="1"/>
        </w:numPr>
        <w:rPr>
          <w:rFonts w:ascii="Times New Roman" w:hAnsi="Times New Roman" w:cs="Times New Roman"/>
          <w:color w:val="26282A"/>
          <w:sz w:val="24"/>
          <w:szCs w:val="24"/>
        </w:rPr>
      </w:pPr>
      <w:r>
        <w:rPr>
          <w:rFonts w:ascii="Times New Roman" w:hAnsi="Times New Roman" w:cs="Times New Roman"/>
          <w:color w:val="26282A"/>
          <w:sz w:val="24"/>
          <w:szCs w:val="24"/>
        </w:rPr>
        <w:t>For slab joints</w:t>
      </w:r>
      <w:r w:rsidR="004F17A4" w:rsidRPr="004F17A4">
        <w:rPr>
          <w:rFonts w:ascii="Times New Roman" w:hAnsi="Times New Roman" w:cs="Times New Roman"/>
          <w:color w:val="26282A"/>
          <w:sz w:val="24"/>
          <w:szCs w:val="24"/>
        </w:rPr>
        <w:t xml:space="preserve"> use bonding adhesive chemicals like FOSROC NITOBOND EP or equivalent as per manufacturers specification.</w:t>
      </w:r>
      <w:r>
        <w:rPr>
          <w:rFonts w:ascii="Times New Roman" w:hAnsi="Times New Roman" w:cs="Times New Roman"/>
          <w:color w:val="26282A"/>
          <w:sz w:val="24"/>
          <w:szCs w:val="24"/>
        </w:rPr>
        <w:t xml:space="preserve"> It is very important to use a paint brush to apply the bonding agent – DO NOT pour from a mug or bucket.</w:t>
      </w:r>
    </w:p>
    <w:p w14:paraId="23CA47CF" w14:textId="008D0B90" w:rsidR="00375F0A" w:rsidRDefault="00375F0A" w:rsidP="004F17A4">
      <w:pPr>
        <w:pStyle w:val="ListParagraph"/>
        <w:numPr>
          <w:ilvl w:val="0"/>
          <w:numId w:val="1"/>
        </w:numPr>
        <w:rPr>
          <w:rFonts w:ascii="Times New Roman" w:hAnsi="Times New Roman" w:cs="Times New Roman"/>
          <w:color w:val="26282A"/>
          <w:sz w:val="24"/>
          <w:szCs w:val="24"/>
        </w:rPr>
      </w:pPr>
      <w:r>
        <w:rPr>
          <w:rFonts w:ascii="Times New Roman" w:hAnsi="Times New Roman" w:cs="Times New Roman"/>
          <w:color w:val="26282A"/>
          <w:sz w:val="24"/>
          <w:szCs w:val="24"/>
        </w:rPr>
        <w:t>Request structural engineer to issue drawings with guidelines for each project separately.</w:t>
      </w:r>
    </w:p>
    <w:p w14:paraId="3E01394B" w14:textId="7C87E9BB" w:rsidR="0060093C" w:rsidRDefault="0060093C" w:rsidP="0060093C">
      <w:pPr>
        <w:rPr>
          <w:rFonts w:ascii="Times New Roman" w:hAnsi="Times New Roman" w:cs="Times New Roman"/>
          <w:color w:val="26282A"/>
          <w:sz w:val="24"/>
          <w:szCs w:val="24"/>
        </w:rPr>
      </w:pPr>
    </w:p>
    <w:p w14:paraId="051EA6CB" w14:textId="77777777" w:rsidR="0060093C" w:rsidRDefault="0060093C" w:rsidP="0060093C">
      <w:pPr>
        <w:rPr>
          <w:rFonts w:ascii="Times New Roman" w:hAnsi="Times New Roman" w:cs="Times New Roman"/>
          <w:color w:val="26282A"/>
          <w:sz w:val="24"/>
          <w:szCs w:val="24"/>
        </w:rPr>
      </w:pPr>
    </w:p>
    <w:p w14:paraId="41A68B40" w14:textId="057E2C33" w:rsidR="0060093C" w:rsidRPr="0060093C" w:rsidRDefault="0060093C" w:rsidP="0060093C">
      <w:pPr>
        <w:rPr>
          <w:rFonts w:ascii="Times New Roman" w:hAnsi="Times New Roman" w:cs="Times New Roman"/>
          <w:color w:val="26282A"/>
          <w:sz w:val="24"/>
          <w:szCs w:val="24"/>
        </w:rPr>
      </w:pPr>
      <w:r>
        <w:rPr>
          <w:rFonts w:ascii="Times New Roman" w:hAnsi="Times New Roman" w:cs="Times New Roman"/>
          <w:color w:val="26282A"/>
          <w:sz w:val="24"/>
          <w:szCs w:val="24"/>
        </w:rPr>
        <w:t>Soham Modi.</w:t>
      </w:r>
    </w:p>
    <w:p w14:paraId="33EB8207" w14:textId="77777777" w:rsidR="0005593B" w:rsidRPr="004F17A4" w:rsidRDefault="004A08E8">
      <w:pPr>
        <w:rPr>
          <w:rFonts w:ascii="Times New Roman" w:hAnsi="Times New Roman" w:cs="Times New Roman"/>
          <w:sz w:val="24"/>
          <w:szCs w:val="24"/>
        </w:rPr>
      </w:pPr>
    </w:p>
    <w:sectPr w:rsidR="0005593B" w:rsidRPr="004F17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B8A"/>
    <w:multiLevelType w:val="hybridMultilevel"/>
    <w:tmpl w:val="AEF8F6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02718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A4"/>
    <w:rsid w:val="00255F44"/>
    <w:rsid w:val="00271256"/>
    <w:rsid w:val="00375F0A"/>
    <w:rsid w:val="004A08E8"/>
    <w:rsid w:val="004F17A4"/>
    <w:rsid w:val="00500ACC"/>
    <w:rsid w:val="0060093C"/>
    <w:rsid w:val="00851139"/>
    <w:rsid w:val="00A8753D"/>
    <w:rsid w:val="00CA6DD5"/>
    <w:rsid w:val="00DF1AE7"/>
    <w:rsid w:val="00F30B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C821"/>
  <w15:chartTrackingRefBased/>
  <w15:docId w15:val="{CD3A062A-EFFA-4C8C-959B-FECCA2F2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7A4"/>
    <w:rPr>
      <w:rFonts w:ascii="Calibri" w:hAnsi="Calibri" w:cs="Calibri"/>
      <w:sz w:val="22"/>
      <w:szCs w:val="22"/>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1</cp:revision>
  <cp:lastPrinted>2022-05-02T12:03:00Z</cp:lastPrinted>
  <dcterms:created xsi:type="dcterms:W3CDTF">2022-05-02T08:18:00Z</dcterms:created>
  <dcterms:modified xsi:type="dcterms:W3CDTF">2022-05-02T12:04:00Z</dcterms:modified>
</cp:coreProperties>
</file>