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6A59" w14:textId="77777777" w:rsidR="00B64797" w:rsidRDefault="00B64797" w:rsidP="00870D7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lang w:val="en-IN" w:eastAsia="en-IN"/>
        </w:rPr>
      </w:pPr>
    </w:p>
    <w:p w14:paraId="163B7FD2" w14:textId="77777777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Internal memo no. 912/169 - Construction division                                       Date: 26-2-2024</w:t>
      </w:r>
    </w:p>
    <w:p w14:paraId="22FD382F" w14:textId="77777777" w:rsidR="000C0501" w:rsidRDefault="000C0501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BF6E5" w14:textId="11FC9C19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Subject: Survey of sites with total station.</w:t>
      </w:r>
    </w:p>
    <w:p w14:paraId="2A7B8E34" w14:textId="77777777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Keywords: Site survey, total station.</w:t>
      </w:r>
    </w:p>
    <w:p w14:paraId="610B20A7" w14:textId="77777777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2F0969D" w14:textId="5EF0F7EF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Guidelines are being issued for conducting survey of sites using </w:t>
      </w:r>
      <w:proofErr w:type="spellStart"/>
      <w:proofErr w:type="gramStart"/>
      <w:r w:rsidRPr="000C05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 electronic theodolite/ total station.</w:t>
      </w:r>
    </w:p>
    <w:p w14:paraId="62CEC6BF" w14:textId="5AC250FB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The survey plan must mention the name of the company/firm and name of the project. </w:t>
      </w:r>
    </w:p>
    <w:p w14:paraId="31AB72B1" w14:textId="6BA981ED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The survey must mention name, mobile and email of surveyor.</w:t>
      </w:r>
    </w:p>
    <w:p w14:paraId="195BD0F6" w14:textId="60EA4BA5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The survey plan must mention the date of survey or date of issue of survey plan. If survey is conducted multiple </w:t>
      </w:r>
      <w:proofErr w:type="gramStart"/>
      <w:r w:rsidRPr="000C050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 of times by the same surveyor version no. can be given to the plans.</w:t>
      </w:r>
    </w:p>
    <w:p w14:paraId="726C2CFB" w14:textId="1764DE2C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All survey plans must be uploaded on M-codex. </w:t>
      </w:r>
    </w:p>
    <w:p w14:paraId="3B067B31" w14:textId="13AC00AC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Mark one or more permanent reference points at site so that resurvey can be taken up from the same reference points.</w:t>
      </w:r>
    </w:p>
    <w:p w14:paraId="02B0D0C2" w14:textId="48A29349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It is important that the total station is calibrated regularly. Preferably once in 6 months. Enquire about last calibration date.</w:t>
      </w:r>
    </w:p>
    <w:p w14:paraId="544560AB" w14:textId="1FF93854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Survey plan must have grid and contours for levels. The grid can be @ 3/5 meters. Levels must be taken from a benchmark – preferably centre of road which is opposite the proposed entrance of the site (Say a level of 100.00 m). For subsequent surveys levels are not required. </w:t>
      </w:r>
    </w:p>
    <w:p w14:paraId="049A50D3" w14:textId="36F2BC11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The road width of all roads adjacent to the site must be surveyed. More importantly the BT /CC road edges and centre must be clearly marked. </w:t>
      </w:r>
    </w:p>
    <w:p w14:paraId="2F1B6AD2" w14:textId="1925B1F1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Position of features like nala, electric poles, borewells, structures, transformers, etc. must be marked.</w:t>
      </w:r>
    </w:p>
    <w:p w14:paraId="49DDCEA8" w14:textId="56283541" w:rsidR="00B64797" w:rsidRPr="000C0501" w:rsidRDefault="00B64797" w:rsidP="000C05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Surveyor must submit AutoCAD + PDF </w:t>
      </w:r>
      <w:proofErr w:type="gramStart"/>
      <w:r w:rsidRPr="000C0501">
        <w:rPr>
          <w:rFonts w:ascii="Times New Roman" w:hAnsi="Times New Roman" w:cs="Times New Roman"/>
          <w:color w:val="000000"/>
          <w:sz w:val="24"/>
          <w:szCs w:val="24"/>
        </w:rPr>
        <w:t>file  by</w:t>
      </w:r>
      <w:proofErr w:type="gramEnd"/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 email to </w:t>
      </w:r>
      <w:hyperlink r:id="rId5" w:history="1">
        <w:r w:rsidRPr="000C0501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plans@modiproperties.com</w:t>
        </w:r>
      </w:hyperlink>
      <w:r w:rsidRPr="000C0501">
        <w:rPr>
          <w:rFonts w:ascii="Times New Roman" w:hAnsi="Times New Roman" w:cs="Times New Roman"/>
          <w:color w:val="000000"/>
          <w:sz w:val="24"/>
          <w:szCs w:val="24"/>
        </w:rPr>
        <w:t xml:space="preserve"> – within one working day of survey. </w:t>
      </w:r>
    </w:p>
    <w:p w14:paraId="5D4DF119" w14:textId="77777777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22745C5" w14:textId="77777777" w:rsidR="00B64797" w:rsidRPr="000C0501" w:rsidRDefault="00B64797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501">
        <w:rPr>
          <w:rFonts w:ascii="Times New Roman" w:hAnsi="Times New Roman" w:cs="Times New Roman"/>
          <w:color w:val="000000"/>
          <w:sz w:val="24"/>
          <w:szCs w:val="24"/>
        </w:rPr>
        <w:t>Soham Modi.</w:t>
      </w:r>
    </w:p>
    <w:p w14:paraId="063E287E" w14:textId="77777777" w:rsidR="008B5D4C" w:rsidRPr="000C0501" w:rsidRDefault="008B5D4C" w:rsidP="00B64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C02D4" w14:textId="77777777" w:rsidR="00CC4694" w:rsidRPr="008B5D4C" w:rsidRDefault="00CC4694" w:rsidP="008B5D4C"/>
    <w:sectPr w:rsidR="00CC4694" w:rsidRPr="008B5D4C" w:rsidSect="00702F9E">
      <w:footerReference w:type="default" r:id="rId6"/>
      <w:pgSz w:w="11909" w:h="16834" w:code="9"/>
      <w:pgMar w:top="426" w:right="1561" w:bottom="81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2FFD" w14:textId="5F775CB8" w:rsidR="00870D75" w:rsidRPr="008C5B55" w:rsidRDefault="00870D75" w:rsidP="00770B6D">
    <w:pPr>
      <w:pStyle w:val="Footer"/>
      <w:tabs>
        <w:tab w:val="clear" w:pos="4513"/>
        <w:tab w:val="clear" w:pos="9026"/>
        <w:tab w:val="left" w:pos="3506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Internal memo no. 912 - 169 - Survey of sites with total station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7BF"/>
    <w:multiLevelType w:val="hybridMultilevel"/>
    <w:tmpl w:val="D59A1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623"/>
    <w:multiLevelType w:val="hybridMultilevel"/>
    <w:tmpl w:val="D3003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303CE"/>
    <w:multiLevelType w:val="hybridMultilevel"/>
    <w:tmpl w:val="47BEA5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75EF"/>
    <w:multiLevelType w:val="hybridMultilevel"/>
    <w:tmpl w:val="6D7A49C0"/>
    <w:lvl w:ilvl="0" w:tplc="C6B24200">
      <w:start w:val="1"/>
      <w:numFmt w:val="decimal"/>
      <w:lvlText w:val="%1."/>
      <w:lvlJc w:val="left"/>
      <w:pPr>
        <w:ind w:left="228" w:hanging="58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40200989">
    <w:abstractNumId w:val="0"/>
  </w:num>
  <w:num w:numId="2" w16cid:durableId="147984985">
    <w:abstractNumId w:val="1"/>
  </w:num>
  <w:num w:numId="3" w16cid:durableId="311521486">
    <w:abstractNumId w:val="3"/>
  </w:num>
  <w:num w:numId="4" w16cid:durableId="59729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B3"/>
    <w:rsid w:val="000B0E70"/>
    <w:rsid w:val="000C0501"/>
    <w:rsid w:val="00167280"/>
    <w:rsid w:val="00702F9E"/>
    <w:rsid w:val="007F16B3"/>
    <w:rsid w:val="00870D75"/>
    <w:rsid w:val="008B5D4C"/>
    <w:rsid w:val="00B64797"/>
    <w:rsid w:val="00C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DBDA"/>
  <w15:chartTrackingRefBased/>
  <w15:docId w15:val="{8BE80E32-78C4-4FC0-A665-05833D4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B3"/>
    <w:rPr>
      <w:rFonts w:ascii="Calibri" w:eastAsia="Times New Roman" w:hAnsi="Calibri" w:cs="Calibri"/>
      <w:kern w:val="0"/>
      <w:sz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6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6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6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6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6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6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6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6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6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6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6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6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6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6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6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6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6B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F1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B3"/>
    <w:rPr>
      <w:rFonts w:ascii="Calibri" w:eastAsia="Times New Roman" w:hAnsi="Calibri" w:cs="Calibri"/>
      <w:kern w:val="0"/>
      <w:sz w:val="22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16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lans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6</cp:revision>
  <cp:lastPrinted>2024-02-27T05:05:00Z</cp:lastPrinted>
  <dcterms:created xsi:type="dcterms:W3CDTF">2024-02-26T12:10:00Z</dcterms:created>
  <dcterms:modified xsi:type="dcterms:W3CDTF">2024-02-27T05:05:00Z</dcterms:modified>
</cp:coreProperties>
</file>