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p>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p>
    <w:p>
      <w:pPr>
        <w:jc w:val="center"/>
        <w:rPr>
          <w:sz w:val="21"/>
          <w:szCs w:val="21"/>
        </w:rPr>
      </w:pPr>
    </w:p>
    <w:tbl>
      <w:tblPr>
        <w:tblStyle w:val="5"/>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2612"/>
        <w:gridCol w:w="3214"/>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Project</w:t>
            </w:r>
          </w:p>
        </w:tc>
        <w:tc>
          <w:tcPr>
            <w:tcW w:w="2612" w:type="dxa"/>
            <w:vAlign w:val="center"/>
          </w:tcPr>
          <w:p>
            <w:pPr>
              <w:rPr>
                <w:sz w:val="21"/>
                <w:szCs w:val="21"/>
                <w:lang w:val="en-IN"/>
              </w:rPr>
            </w:pPr>
            <w:r>
              <w:rPr>
                <w:sz w:val="21"/>
                <w:szCs w:val="21"/>
                <w:lang w:val="en-IN"/>
              </w:rPr>
              <w:t>BRGV</w:t>
            </w:r>
          </w:p>
        </w:tc>
        <w:tc>
          <w:tcPr>
            <w:tcW w:w="3214" w:type="dxa"/>
            <w:vAlign w:val="center"/>
          </w:tcPr>
          <w:p>
            <w:pPr>
              <w:rPr>
                <w:sz w:val="21"/>
                <w:szCs w:val="21"/>
              </w:rPr>
            </w:pPr>
            <w:r>
              <w:rPr>
                <w:sz w:val="21"/>
                <w:szCs w:val="21"/>
              </w:rPr>
              <w:t>Constructed area in sft</w:t>
            </w:r>
          </w:p>
        </w:tc>
        <w:tc>
          <w:tcPr>
            <w:tcW w:w="2396" w:type="dxa"/>
            <w:vAlign w:val="center"/>
          </w:tcPr>
          <w:p>
            <w:pPr>
              <w:rPr>
                <w:sz w:val="21"/>
                <w:szCs w:val="21"/>
                <w:lang w:val="en-IN"/>
              </w:rPr>
            </w:pPr>
            <w:r>
              <w:rPr>
                <w:sz w:val="21"/>
                <w:szCs w:val="21"/>
                <w:lang w:val="en-IN"/>
              </w:rPr>
              <w:t>800sft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Flat/Villa No.</w:t>
            </w:r>
          </w:p>
        </w:tc>
        <w:tc>
          <w:tcPr>
            <w:tcW w:w="2612" w:type="dxa"/>
            <w:vAlign w:val="center"/>
          </w:tcPr>
          <w:p>
            <w:pPr>
              <w:rPr>
                <w:rFonts w:hint="default"/>
                <w:sz w:val="21"/>
                <w:szCs w:val="21"/>
                <w:lang w:val="en-US"/>
              </w:rPr>
            </w:pPr>
            <w:r>
              <w:rPr>
                <w:rFonts w:hint="default"/>
                <w:sz w:val="21"/>
                <w:szCs w:val="21"/>
                <w:lang w:val="en-US"/>
              </w:rPr>
              <w:t>411</w:t>
            </w:r>
          </w:p>
        </w:tc>
        <w:tc>
          <w:tcPr>
            <w:tcW w:w="3214" w:type="dxa"/>
            <w:vAlign w:val="center"/>
          </w:tcPr>
          <w:p>
            <w:pPr>
              <w:rPr>
                <w:sz w:val="21"/>
                <w:szCs w:val="21"/>
              </w:rPr>
            </w:pPr>
            <w:r>
              <w:rPr>
                <w:sz w:val="21"/>
                <w:szCs w:val="21"/>
              </w:rPr>
              <w:t>Total land area in Sq. yds.</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Name of customer</w:t>
            </w:r>
          </w:p>
        </w:tc>
        <w:tc>
          <w:tcPr>
            <w:tcW w:w="2612" w:type="dxa"/>
            <w:vAlign w:val="center"/>
          </w:tcPr>
          <w:p>
            <w:pPr>
              <w:rPr>
                <w:rFonts w:hint="default"/>
                <w:sz w:val="21"/>
                <w:szCs w:val="21"/>
                <w:lang w:val="en-US"/>
              </w:rPr>
            </w:pPr>
            <w:r>
              <w:rPr>
                <w:rFonts w:hint="default"/>
                <w:sz w:val="21"/>
                <w:szCs w:val="21"/>
                <w:lang w:val="en-US"/>
              </w:rPr>
              <w:t>Mrs.Arpta Chatterjee</w:t>
            </w:r>
          </w:p>
        </w:tc>
        <w:tc>
          <w:tcPr>
            <w:tcW w:w="3214" w:type="dxa"/>
            <w:vAlign w:val="center"/>
          </w:tcPr>
          <w:p>
            <w:pPr>
              <w:rPr>
                <w:sz w:val="21"/>
                <w:szCs w:val="21"/>
              </w:rPr>
            </w:pPr>
            <w:r>
              <w:rPr>
                <w:sz w:val="21"/>
                <w:szCs w:val="21"/>
              </w:rPr>
              <w:t>PPT No.</w:t>
            </w:r>
          </w:p>
        </w:tc>
        <w:tc>
          <w:tcPr>
            <w:tcW w:w="2396" w:type="dxa"/>
            <w:vAlign w:val="center"/>
          </w:tcPr>
          <w:p>
            <w:pPr>
              <w:rPr>
                <w:rFonts w:hint="default"/>
                <w:sz w:val="21"/>
                <w:szCs w:val="21"/>
                <w:lang w:val="en-US"/>
              </w:rPr>
            </w:pPr>
            <w:r>
              <w:rPr>
                <w:rFonts w:hint="default"/>
                <w:sz w:val="21"/>
                <w:szCs w:val="21"/>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Birth</w:t>
            </w:r>
          </w:p>
        </w:tc>
        <w:tc>
          <w:tcPr>
            <w:tcW w:w="2612" w:type="dxa"/>
            <w:vAlign w:val="center"/>
          </w:tcPr>
          <w:p>
            <w:pPr>
              <w:rPr>
                <w:rFonts w:hint="default"/>
                <w:sz w:val="21"/>
                <w:szCs w:val="21"/>
                <w:lang w:val="en-US"/>
              </w:rPr>
            </w:pPr>
            <w:r>
              <w:rPr>
                <w:rFonts w:hint="default"/>
                <w:sz w:val="21"/>
                <w:szCs w:val="21"/>
                <w:lang w:val="en-US"/>
              </w:rPr>
              <w:t>12-03-1986</w:t>
            </w:r>
          </w:p>
        </w:tc>
        <w:tc>
          <w:tcPr>
            <w:tcW w:w="3214" w:type="dxa"/>
            <w:vAlign w:val="center"/>
          </w:tcPr>
          <w:p>
            <w:pPr>
              <w:rPr>
                <w:sz w:val="21"/>
                <w:szCs w:val="21"/>
              </w:rPr>
            </w:pPr>
            <w:r>
              <w:rPr>
                <w:sz w:val="21"/>
                <w:szCs w:val="21"/>
              </w:rPr>
              <w:t>PPT base price (Rs. Per sft)</w:t>
            </w:r>
          </w:p>
        </w:tc>
        <w:tc>
          <w:tcPr>
            <w:tcW w:w="2396" w:type="dxa"/>
            <w:vAlign w:val="center"/>
          </w:tcPr>
          <w:p>
            <w:pPr>
              <w:rPr>
                <w:sz w:val="21"/>
                <w:szCs w:val="21"/>
                <w:lang w:val="en-IN"/>
              </w:rPr>
            </w:pPr>
            <w:r>
              <w:rPr>
                <w:sz w:val="21"/>
                <w:szCs w:val="21"/>
                <w:lang w:val="en-IN"/>
              </w:rPr>
              <w:t>3</w:t>
            </w:r>
            <w:r>
              <w:rPr>
                <w:sz w:val="21"/>
                <w:szCs w:val="21"/>
              </w:rPr>
              <w:t>44</w:t>
            </w:r>
            <w:r>
              <w:rPr>
                <w:sz w:val="21"/>
                <w:szCs w:val="21"/>
                <w:lang w:val="en-I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rFonts w:hint="default"/>
                <w:sz w:val="21"/>
                <w:szCs w:val="21"/>
                <w:lang w:val="en-US"/>
              </w:rPr>
            </w:pPr>
            <w:r>
              <w:rPr>
                <w:rFonts w:hint="default"/>
                <w:sz w:val="21"/>
                <w:szCs w:val="21"/>
                <w:lang w:val="en-US"/>
              </w:rPr>
              <w:t>Spouse Name</w:t>
            </w:r>
          </w:p>
        </w:tc>
        <w:tc>
          <w:tcPr>
            <w:tcW w:w="2612" w:type="dxa"/>
            <w:vAlign w:val="center"/>
          </w:tcPr>
          <w:p>
            <w:pPr>
              <w:rPr>
                <w:rFonts w:hint="default"/>
                <w:sz w:val="21"/>
                <w:szCs w:val="21"/>
                <w:lang w:val="en-US"/>
              </w:rPr>
            </w:pPr>
            <w:r>
              <w:rPr>
                <w:rFonts w:hint="default"/>
                <w:sz w:val="21"/>
                <w:szCs w:val="21"/>
                <w:lang w:val="en-US"/>
              </w:rPr>
              <w:t>Mr.Tanmay Chatterjee</w:t>
            </w:r>
          </w:p>
        </w:tc>
        <w:tc>
          <w:tcPr>
            <w:tcW w:w="3214" w:type="dxa"/>
            <w:vAlign w:val="center"/>
          </w:tcPr>
          <w:p>
            <w:pPr>
              <w:rPr>
                <w:sz w:val="21"/>
                <w:szCs w:val="21"/>
              </w:rPr>
            </w:pPr>
            <w:r>
              <w:rPr>
                <w:sz w:val="21"/>
                <w:szCs w:val="21"/>
              </w:rPr>
              <w:t>List price (without extra land) – A</w:t>
            </w:r>
          </w:p>
        </w:tc>
        <w:tc>
          <w:tcPr>
            <w:tcW w:w="2396" w:type="dxa"/>
            <w:vAlign w:val="center"/>
          </w:tcPr>
          <w:p>
            <w:pPr>
              <w:rPr>
                <w:sz w:val="21"/>
                <w:szCs w:val="21"/>
                <w:lang w:val="en-IN"/>
              </w:rPr>
            </w:pPr>
            <w:r>
              <w:rPr>
                <w:sz w:val="21"/>
                <w:szCs w:val="21"/>
                <w:lang w:val="en-IN"/>
              </w:rPr>
              <w:t>3</w:t>
            </w:r>
            <w:r>
              <w:rPr>
                <w:sz w:val="21"/>
                <w:szCs w:val="21"/>
              </w:rPr>
              <w:t>2</w:t>
            </w:r>
            <w:r>
              <w:rPr>
                <w:sz w:val="21"/>
                <w:szCs w:val="21"/>
                <w:lang w:val="en-IN"/>
              </w:rPr>
              <w:t>,</w:t>
            </w:r>
            <w:r>
              <w:rPr>
                <w:sz w:val="21"/>
                <w:szCs w:val="21"/>
              </w:rPr>
              <w:t>3</w:t>
            </w:r>
            <w:r>
              <w:rPr>
                <w:sz w:val="21"/>
                <w:szCs w:val="21"/>
                <w:lang w:val="en-I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Spouce’s date of Birth</w:t>
            </w:r>
          </w:p>
        </w:tc>
        <w:tc>
          <w:tcPr>
            <w:tcW w:w="2612" w:type="dxa"/>
            <w:vAlign w:val="center"/>
          </w:tcPr>
          <w:p>
            <w:pPr>
              <w:rPr>
                <w:rFonts w:hint="default"/>
                <w:sz w:val="21"/>
                <w:szCs w:val="21"/>
                <w:lang w:val="en-US"/>
              </w:rPr>
            </w:pPr>
            <w:r>
              <w:rPr>
                <w:rFonts w:hint="default"/>
                <w:sz w:val="21"/>
                <w:szCs w:val="21"/>
                <w:lang w:val="en-US"/>
              </w:rPr>
              <w:t>02-03-1986</w:t>
            </w:r>
          </w:p>
        </w:tc>
        <w:tc>
          <w:tcPr>
            <w:tcW w:w="3214" w:type="dxa"/>
            <w:vAlign w:val="center"/>
          </w:tcPr>
          <w:p>
            <w:pPr>
              <w:rPr>
                <w:sz w:val="21"/>
                <w:szCs w:val="21"/>
              </w:rPr>
            </w:pPr>
            <w:r>
              <w:rPr>
                <w:sz w:val="21"/>
                <w:szCs w:val="21"/>
              </w:rPr>
              <w:t xml:space="preserve">Rate for extra land – B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Company</w:t>
            </w:r>
          </w:p>
        </w:tc>
        <w:tc>
          <w:tcPr>
            <w:tcW w:w="2612" w:type="dxa"/>
            <w:vAlign w:val="center"/>
          </w:tcPr>
          <w:p>
            <w:pPr>
              <w:rPr>
                <w:rFonts w:hint="default"/>
                <w:sz w:val="21"/>
                <w:szCs w:val="21"/>
                <w:lang w:val="en-US"/>
              </w:rPr>
            </w:pPr>
            <w:r>
              <w:rPr>
                <w:rFonts w:hint="default"/>
                <w:sz w:val="21"/>
                <w:szCs w:val="21"/>
                <w:lang w:val="en-US"/>
              </w:rPr>
              <w:t>BITS PILANI</w:t>
            </w:r>
          </w:p>
        </w:tc>
        <w:tc>
          <w:tcPr>
            <w:tcW w:w="3214" w:type="dxa"/>
            <w:vAlign w:val="center"/>
          </w:tcPr>
          <w:p>
            <w:pPr>
              <w:rPr>
                <w:sz w:val="21"/>
                <w:szCs w:val="21"/>
              </w:rPr>
            </w:pPr>
            <w:r>
              <w:rPr>
                <w:sz w:val="21"/>
                <w:szCs w:val="21"/>
              </w:rPr>
              <w:t>Additional land area – C</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designation</w:t>
            </w:r>
          </w:p>
        </w:tc>
        <w:tc>
          <w:tcPr>
            <w:tcW w:w="2612" w:type="dxa"/>
            <w:vAlign w:val="center"/>
          </w:tcPr>
          <w:p>
            <w:pPr>
              <w:rPr>
                <w:rFonts w:hint="default"/>
                <w:sz w:val="21"/>
                <w:szCs w:val="21"/>
                <w:lang w:val="en-US"/>
              </w:rPr>
            </w:pPr>
            <w:r>
              <w:rPr>
                <w:rFonts w:hint="default"/>
                <w:sz w:val="21"/>
                <w:szCs w:val="21"/>
                <w:lang w:val="en-US"/>
              </w:rPr>
              <w:t>NA</w:t>
            </w:r>
          </w:p>
        </w:tc>
        <w:tc>
          <w:tcPr>
            <w:tcW w:w="3214" w:type="dxa"/>
            <w:vAlign w:val="center"/>
          </w:tcPr>
          <w:p>
            <w:pPr>
              <w:rPr>
                <w:sz w:val="21"/>
                <w:szCs w:val="21"/>
              </w:rPr>
            </w:pPr>
            <w:r>
              <w:rPr>
                <w:sz w:val="21"/>
                <w:szCs w:val="21"/>
              </w:rPr>
              <w:t xml:space="preserve">Additional land charges -D = B x C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 xml:space="preserve">Wedding anniversary </w:t>
            </w:r>
          </w:p>
        </w:tc>
        <w:tc>
          <w:tcPr>
            <w:tcW w:w="2612" w:type="dxa"/>
            <w:vAlign w:val="center"/>
          </w:tcPr>
          <w:p>
            <w:pPr>
              <w:rPr>
                <w:rFonts w:hint="default"/>
                <w:sz w:val="21"/>
                <w:szCs w:val="21"/>
                <w:lang w:val="en-US"/>
              </w:rPr>
            </w:pPr>
            <w:r>
              <w:rPr>
                <w:rFonts w:hint="default"/>
                <w:sz w:val="21"/>
                <w:szCs w:val="21"/>
                <w:lang w:val="en-US"/>
              </w:rPr>
              <w:t>NA</w:t>
            </w:r>
          </w:p>
        </w:tc>
        <w:tc>
          <w:tcPr>
            <w:tcW w:w="3214" w:type="dxa"/>
            <w:vAlign w:val="center"/>
          </w:tcPr>
          <w:p>
            <w:pPr>
              <w:rPr>
                <w:sz w:val="21"/>
                <w:szCs w:val="21"/>
              </w:rPr>
            </w:pPr>
            <w:r>
              <w:rPr>
                <w:sz w:val="21"/>
                <w:szCs w:val="21"/>
              </w:rPr>
              <w:t>Total list price  -E = A+D</w:t>
            </w:r>
          </w:p>
        </w:tc>
        <w:tc>
          <w:tcPr>
            <w:tcW w:w="2396" w:type="dxa"/>
            <w:vAlign w:val="center"/>
          </w:tcPr>
          <w:p>
            <w:pPr>
              <w:rPr>
                <w:sz w:val="21"/>
                <w:szCs w:val="21"/>
              </w:rPr>
            </w:pPr>
            <w:r>
              <w:rPr>
                <w:color w:val="000000" w:themeColor="text1"/>
                <w:sz w:val="21"/>
                <w:szCs w:val="21"/>
                <w:lang w:val="en-IN"/>
                <w14:textFill>
                  <w14:solidFill>
                    <w14:schemeClr w14:val="tx1"/>
                  </w14:solidFill>
                </w14:textFill>
              </w:rPr>
              <w:t>3</w:t>
            </w:r>
            <w:r>
              <w:rPr>
                <w:color w:val="000000" w:themeColor="text1"/>
                <w:sz w:val="21"/>
                <w:szCs w:val="21"/>
                <w14:textFill>
                  <w14:solidFill>
                    <w14:schemeClr w14:val="tx1"/>
                  </w14:solidFill>
                </w14:textFill>
              </w:rPr>
              <w:t>2</w:t>
            </w:r>
            <w:r>
              <w:rPr>
                <w:color w:val="000000" w:themeColor="text1"/>
                <w:sz w:val="21"/>
                <w:szCs w:val="21"/>
                <w:lang w:val="en-IN"/>
                <w14:textFill>
                  <w14:solidFill>
                    <w14:schemeClr w14:val="tx1"/>
                  </w14:solidFill>
                </w14:textFill>
              </w:rPr>
              <w:t>,</w:t>
            </w:r>
            <w:r>
              <w:rPr>
                <w:color w:val="000000" w:themeColor="text1"/>
                <w:sz w:val="21"/>
                <w:szCs w:val="21"/>
                <w14:textFill>
                  <w14:solidFill>
                    <w14:schemeClr w14:val="tx1"/>
                  </w14:solidFill>
                </w14:textFill>
              </w:rPr>
              <w:t>3</w:t>
            </w:r>
            <w:r>
              <w:rPr>
                <w:color w:val="000000" w:themeColor="text1"/>
                <w:sz w:val="21"/>
                <w:szCs w:val="21"/>
                <w:lang w:val="en-IN"/>
                <w14:textFill>
                  <w14:solidFill>
                    <w14:schemeClr w14:val="tx1"/>
                  </w14:solidFill>
                </w14:textFill>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completion</w:t>
            </w:r>
          </w:p>
        </w:tc>
        <w:tc>
          <w:tcPr>
            <w:tcW w:w="2612" w:type="dxa"/>
            <w:vAlign w:val="center"/>
          </w:tcPr>
          <w:p>
            <w:pPr>
              <w:rPr>
                <w:rFonts w:hint="default"/>
                <w:sz w:val="21"/>
                <w:szCs w:val="21"/>
                <w:lang w:val="en-US"/>
              </w:rPr>
            </w:pPr>
            <w:r>
              <w:rPr>
                <w:rFonts w:hint="default"/>
                <w:sz w:val="21"/>
                <w:szCs w:val="21"/>
                <w:lang w:val="en-US"/>
              </w:rPr>
              <w:t>Dec2023</w:t>
            </w:r>
          </w:p>
        </w:tc>
        <w:tc>
          <w:tcPr>
            <w:tcW w:w="3214" w:type="dxa"/>
            <w:vAlign w:val="center"/>
          </w:tcPr>
          <w:p>
            <w:pPr>
              <w:rPr>
                <w:sz w:val="21"/>
                <w:szCs w:val="21"/>
              </w:rPr>
            </w:pPr>
            <w:r>
              <w:rPr>
                <w:sz w:val="21"/>
                <w:szCs w:val="21"/>
              </w:rPr>
              <w:t>Discount on land in Rs. - F</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taken by</w:t>
            </w:r>
          </w:p>
        </w:tc>
        <w:tc>
          <w:tcPr>
            <w:tcW w:w="2612" w:type="dxa"/>
            <w:vAlign w:val="center"/>
          </w:tcPr>
          <w:p>
            <w:pPr>
              <w:rPr>
                <w:rFonts w:hint="default"/>
                <w:sz w:val="21"/>
                <w:szCs w:val="21"/>
                <w:lang w:val="en-US"/>
              </w:rPr>
            </w:pPr>
            <w:r>
              <w:rPr>
                <w:rFonts w:hint="default"/>
                <w:sz w:val="21"/>
                <w:szCs w:val="21"/>
                <w:lang w:val="en-US"/>
              </w:rPr>
              <w:t>Suresh</w:t>
            </w:r>
          </w:p>
        </w:tc>
        <w:tc>
          <w:tcPr>
            <w:tcW w:w="3214" w:type="dxa"/>
            <w:vAlign w:val="center"/>
          </w:tcPr>
          <w:p>
            <w:pPr>
              <w:rPr>
                <w:sz w:val="21"/>
                <w:szCs w:val="21"/>
              </w:rPr>
            </w:pPr>
            <w:r>
              <w:rPr>
                <w:sz w:val="21"/>
                <w:szCs w:val="21"/>
              </w:rPr>
              <w:t>Discount in Rs. per sft</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w:t>
            </w:r>
          </w:p>
        </w:tc>
        <w:tc>
          <w:tcPr>
            <w:tcW w:w="2612" w:type="dxa"/>
            <w:vAlign w:val="center"/>
          </w:tcPr>
          <w:p>
            <w:pPr>
              <w:rPr>
                <w:rFonts w:hint="default"/>
                <w:sz w:val="21"/>
                <w:szCs w:val="21"/>
                <w:lang w:val="en-US"/>
              </w:rPr>
            </w:pPr>
            <w:r>
              <w:rPr>
                <w:sz w:val="21"/>
                <w:szCs w:val="21"/>
                <w:lang w:val="en-IN"/>
              </w:rPr>
              <w:t>25000</w:t>
            </w:r>
            <w:r>
              <w:rPr>
                <w:rFonts w:hint="default"/>
                <w:sz w:val="21"/>
                <w:szCs w:val="21"/>
                <w:lang w:val="en-US"/>
              </w:rPr>
              <w:t>/-</w:t>
            </w:r>
          </w:p>
        </w:tc>
        <w:tc>
          <w:tcPr>
            <w:tcW w:w="3214" w:type="dxa"/>
            <w:vAlign w:val="center"/>
          </w:tcPr>
          <w:p>
            <w:pPr>
              <w:rPr>
                <w:sz w:val="21"/>
                <w:szCs w:val="21"/>
              </w:rPr>
            </w:pPr>
            <w:r>
              <w:rPr>
                <w:sz w:val="21"/>
                <w:szCs w:val="21"/>
              </w:rPr>
              <w:t>Discount in Rs. - G</w:t>
            </w:r>
          </w:p>
        </w:tc>
        <w:tc>
          <w:tcPr>
            <w:tcW w:w="2396" w:type="dxa"/>
            <w:vAlign w:val="center"/>
          </w:tcPr>
          <w:p>
            <w:pPr>
              <w:rPr>
                <w:sz w:val="21"/>
                <w:szCs w:val="21"/>
                <w:lang w:val="en-IN"/>
              </w:rPr>
            </w:pPr>
            <w:r>
              <w:rPr>
                <w:color w:val="000000" w:themeColor="text1"/>
                <w:sz w:val="21"/>
                <w:szCs w:val="21"/>
                <w14:textFill>
                  <w14:solidFill>
                    <w14:schemeClr w14:val="tx1"/>
                  </w14:solidFill>
                </w14:textFill>
              </w:rPr>
              <w:t>100</w:t>
            </w:r>
            <w:r>
              <w:rPr>
                <w:color w:val="000000" w:themeColor="text1"/>
                <w:sz w:val="21"/>
                <w:szCs w:val="21"/>
                <w:lang w:val="en-I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 received on</w:t>
            </w:r>
          </w:p>
        </w:tc>
        <w:tc>
          <w:tcPr>
            <w:tcW w:w="2612" w:type="dxa"/>
            <w:vAlign w:val="center"/>
          </w:tcPr>
          <w:p>
            <w:pPr>
              <w:rPr>
                <w:rFonts w:hint="default"/>
                <w:sz w:val="21"/>
                <w:szCs w:val="21"/>
                <w:lang w:val="en-US"/>
              </w:rPr>
            </w:pPr>
            <w:r>
              <w:rPr>
                <w:rFonts w:hint="default"/>
                <w:sz w:val="21"/>
                <w:szCs w:val="21"/>
                <w:lang w:val="en-US"/>
              </w:rPr>
              <w:t>26-03-2023</w:t>
            </w:r>
          </w:p>
        </w:tc>
        <w:tc>
          <w:tcPr>
            <w:tcW w:w="3214" w:type="dxa"/>
            <w:vAlign w:val="center"/>
          </w:tcPr>
          <w:p>
            <w:pPr>
              <w:rPr>
                <w:sz w:val="21"/>
                <w:szCs w:val="21"/>
              </w:rPr>
            </w:pPr>
            <w:r>
              <w:rPr>
                <w:sz w:val="21"/>
                <w:szCs w:val="21"/>
              </w:rPr>
              <w:t>Net sale consideration (after discount – before on time payment discount) – H = E-F-G</w:t>
            </w:r>
          </w:p>
        </w:tc>
        <w:tc>
          <w:tcPr>
            <w:tcW w:w="2396" w:type="dxa"/>
            <w:vAlign w:val="center"/>
          </w:tcPr>
          <w:p>
            <w:pPr>
              <w:rPr>
                <w:sz w:val="21"/>
                <w:szCs w:val="21"/>
                <w:lang w:val="en-IN"/>
              </w:rPr>
            </w:pPr>
            <w:r>
              <w:rPr>
                <w:color w:val="000000" w:themeColor="text1"/>
                <w:sz w:val="21"/>
                <w:szCs w:val="21"/>
                <w14:textFill>
                  <w14:solidFill>
                    <w14:schemeClr w14:val="tx1"/>
                  </w14:solidFill>
                </w14:textFill>
              </w:rPr>
              <w:t>31</w:t>
            </w:r>
            <w:r>
              <w:rPr>
                <w:color w:val="000000" w:themeColor="text1"/>
                <w:sz w:val="21"/>
                <w:szCs w:val="21"/>
                <w:lang w:val="en-IN"/>
                <w14:textFill>
                  <w14:solidFill>
                    <w14:schemeClr w14:val="tx1"/>
                  </w14:solidFill>
                </w14:textFill>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Cheque No. / Reference no.</w:t>
            </w:r>
          </w:p>
        </w:tc>
        <w:tc>
          <w:tcPr>
            <w:tcW w:w="2612" w:type="dxa"/>
            <w:vAlign w:val="center"/>
          </w:tcPr>
          <w:p>
            <w:pPr>
              <w:rPr>
                <w:sz w:val="21"/>
                <w:szCs w:val="21"/>
              </w:rPr>
            </w:pPr>
            <w:r>
              <w:rPr>
                <w:sz w:val="21"/>
                <w:szCs w:val="21"/>
              </w:rPr>
              <w:t>Online Transfer</w:t>
            </w:r>
          </w:p>
        </w:tc>
        <w:tc>
          <w:tcPr>
            <w:tcW w:w="3214" w:type="dxa"/>
            <w:vAlign w:val="center"/>
          </w:tcPr>
          <w:p>
            <w:pPr>
              <w:rPr>
                <w:sz w:val="21"/>
                <w:szCs w:val="21"/>
              </w:rPr>
            </w:pPr>
            <w:r>
              <w:rPr>
                <w:sz w:val="21"/>
                <w:szCs w:val="21"/>
              </w:rPr>
              <w:t>On time payment discount in Rs. per sft</w:t>
            </w:r>
          </w:p>
        </w:tc>
        <w:tc>
          <w:tcPr>
            <w:tcW w:w="2396" w:type="dxa"/>
            <w:vAlign w:val="center"/>
          </w:tcPr>
          <w:p>
            <w:pPr>
              <w:rPr>
                <w:sz w:val="21"/>
                <w:szCs w:val="21"/>
                <w:lang w:val="en-IN"/>
              </w:rPr>
            </w:pPr>
            <w:r>
              <w:rPr>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no.</w:t>
            </w:r>
          </w:p>
        </w:tc>
        <w:tc>
          <w:tcPr>
            <w:tcW w:w="2612" w:type="dxa"/>
            <w:vAlign w:val="center"/>
          </w:tcPr>
          <w:p>
            <w:pPr>
              <w:rPr>
                <w:rFonts w:hint="default"/>
                <w:sz w:val="21"/>
                <w:szCs w:val="21"/>
                <w:lang w:val="en-US"/>
              </w:rPr>
            </w:pPr>
            <w:r>
              <w:rPr>
                <w:rFonts w:hint="default"/>
                <w:color w:val="000000" w:themeColor="text1"/>
                <w:sz w:val="21"/>
                <w:szCs w:val="21"/>
                <w:lang w:val="en-US"/>
                <w14:textFill>
                  <w14:solidFill>
                    <w14:schemeClr w14:val="tx1"/>
                  </w14:solidFill>
                </w14:textFill>
              </w:rPr>
              <w:t>103042</w:t>
            </w:r>
          </w:p>
        </w:tc>
        <w:tc>
          <w:tcPr>
            <w:tcW w:w="3214"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date</w:t>
            </w:r>
          </w:p>
        </w:tc>
        <w:tc>
          <w:tcPr>
            <w:tcW w:w="2612" w:type="dxa"/>
            <w:vAlign w:val="center"/>
          </w:tcPr>
          <w:p>
            <w:pPr>
              <w:rPr>
                <w:rFonts w:hint="default"/>
                <w:sz w:val="21"/>
                <w:szCs w:val="21"/>
                <w:lang w:val="en-US"/>
              </w:rPr>
            </w:pPr>
            <w:r>
              <w:rPr>
                <w:rFonts w:hint="default"/>
                <w:sz w:val="21"/>
                <w:szCs w:val="21"/>
                <w:lang w:val="en-US"/>
              </w:rPr>
              <w:t>26-03-2023</w:t>
            </w:r>
          </w:p>
        </w:tc>
        <w:tc>
          <w:tcPr>
            <w:tcW w:w="3214" w:type="dxa"/>
            <w:vAlign w:val="center"/>
          </w:tcPr>
          <w:p>
            <w:pPr>
              <w:rPr>
                <w:sz w:val="21"/>
                <w:szCs w:val="21"/>
              </w:rPr>
            </w:pPr>
            <w:r>
              <w:rPr>
                <w:sz w:val="21"/>
                <w:szCs w:val="21"/>
              </w:rPr>
              <w:t>Type</w:t>
            </w:r>
          </w:p>
        </w:tc>
        <w:tc>
          <w:tcPr>
            <w:tcW w:w="2396"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HL required</w:t>
            </w:r>
          </w:p>
        </w:tc>
        <w:tc>
          <w:tcPr>
            <w:tcW w:w="2612" w:type="dxa"/>
            <w:vAlign w:val="center"/>
          </w:tcPr>
          <w:p>
            <w:pPr>
              <w:rPr>
                <w:sz w:val="21"/>
                <w:szCs w:val="21"/>
                <w:lang w:val="en-IN"/>
              </w:rPr>
            </w:pPr>
            <w:r>
              <w:rPr>
                <w:sz w:val="21"/>
                <w:szCs w:val="21"/>
                <w:lang w:val="en-IN"/>
              </w:rPr>
              <w:t>Required</w:t>
            </w:r>
          </w:p>
        </w:tc>
        <w:tc>
          <w:tcPr>
            <w:tcW w:w="3214" w:type="dxa"/>
            <w:vAlign w:val="center"/>
          </w:tcPr>
          <w:p>
            <w:pPr>
              <w:rPr>
                <w:sz w:val="21"/>
                <w:szCs w:val="21"/>
              </w:rPr>
            </w:pPr>
            <w:r>
              <w:rPr>
                <w:sz w:val="21"/>
                <w:szCs w:val="21"/>
              </w:rPr>
              <w:t>CIS No</w:t>
            </w:r>
          </w:p>
        </w:tc>
        <w:tc>
          <w:tcPr>
            <w:tcW w:w="2396" w:type="dxa"/>
            <w:vAlign w:val="center"/>
          </w:tcPr>
          <w:p>
            <w:pPr>
              <w:rPr>
                <w:rFonts w:hint="default"/>
                <w:sz w:val="21"/>
                <w:szCs w:val="21"/>
                <w:lang w:val="en-US"/>
              </w:rPr>
            </w:pPr>
            <w:r>
              <w:rPr>
                <w:rFonts w:hint="default"/>
                <w:sz w:val="21"/>
                <w:szCs w:val="21"/>
                <w:lang w:val="en-US"/>
              </w:rPr>
              <w:t>22829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Preferred bank</w:t>
            </w:r>
          </w:p>
        </w:tc>
        <w:tc>
          <w:tcPr>
            <w:tcW w:w="2612" w:type="dxa"/>
            <w:vAlign w:val="center"/>
          </w:tcPr>
          <w:p>
            <w:pPr>
              <w:rPr>
                <w:rFonts w:hint="default"/>
                <w:sz w:val="21"/>
                <w:szCs w:val="21"/>
                <w:lang w:val="en-US"/>
              </w:rPr>
            </w:pPr>
            <w:r>
              <w:rPr>
                <w:rFonts w:hint="default"/>
                <w:sz w:val="21"/>
                <w:szCs w:val="21"/>
                <w:lang w:val="en-US"/>
              </w:rPr>
              <w:t>SBI</w:t>
            </w:r>
          </w:p>
        </w:tc>
        <w:tc>
          <w:tcPr>
            <w:tcW w:w="3214" w:type="dxa"/>
            <w:vAlign w:val="center"/>
          </w:tcPr>
          <w:p>
            <w:pPr>
              <w:rPr>
                <w:sz w:val="21"/>
                <w:szCs w:val="21"/>
              </w:rPr>
            </w:pPr>
            <w:r>
              <w:rPr>
                <w:sz w:val="21"/>
                <w:szCs w:val="21"/>
              </w:rPr>
              <w:t>Source of Enquiry</w:t>
            </w:r>
          </w:p>
        </w:tc>
        <w:tc>
          <w:tcPr>
            <w:tcW w:w="2396" w:type="dxa"/>
            <w:vAlign w:val="center"/>
          </w:tcPr>
          <w:p>
            <w:pPr>
              <w:rPr>
                <w:rFonts w:hint="default"/>
                <w:sz w:val="21"/>
                <w:szCs w:val="21"/>
                <w:lang w:val="en-US"/>
              </w:rPr>
            </w:pPr>
            <w:r>
              <w:rPr>
                <w:rFonts w:hint="default"/>
                <w:sz w:val="21"/>
                <w:szCs w:val="21"/>
                <w:lang w:val="en-US"/>
              </w:rPr>
              <w:t xml:space="preserve"> 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Country of residence</w:t>
            </w:r>
          </w:p>
        </w:tc>
        <w:tc>
          <w:tcPr>
            <w:tcW w:w="2612" w:type="dxa"/>
            <w:vAlign w:val="center"/>
          </w:tcPr>
          <w:p>
            <w:pPr>
              <w:rPr>
                <w:sz w:val="21"/>
                <w:szCs w:val="21"/>
                <w:lang w:val="en-IN"/>
              </w:rPr>
            </w:pPr>
            <w:r>
              <w:rPr>
                <w:sz w:val="21"/>
                <w:szCs w:val="21"/>
                <w:lang w:val="en-IN"/>
              </w:rPr>
              <w:t>India</w:t>
            </w:r>
          </w:p>
        </w:tc>
        <w:tc>
          <w:tcPr>
            <w:tcW w:w="3214" w:type="dxa"/>
            <w:vAlign w:val="center"/>
          </w:tcPr>
          <w:p>
            <w:pPr>
              <w:rPr>
                <w:sz w:val="21"/>
                <w:szCs w:val="21"/>
              </w:rPr>
            </w:pPr>
            <w:r>
              <w:rPr>
                <w:sz w:val="21"/>
                <w:szCs w:val="21"/>
              </w:rPr>
              <w:t>First Contact type</w:t>
            </w:r>
          </w:p>
        </w:tc>
        <w:tc>
          <w:tcPr>
            <w:tcW w:w="2396" w:type="dxa"/>
            <w:vAlign w:val="center"/>
          </w:tcPr>
          <w:p>
            <w:pPr>
              <w:rPr>
                <w:rFonts w:hint="default"/>
                <w:sz w:val="21"/>
                <w:szCs w:val="21"/>
                <w:lang w:val="en-US"/>
              </w:rPr>
            </w:pPr>
            <w:r>
              <w:rPr>
                <w:rFonts w:hint="default"/>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Pan card no.</w:t>
            </w:r>
          </w:p>
        </w:tc>
        <w:tc>
          <w:tcPr>
            <w:tcW w:w="2612" w:type="dxa"/>
            <w:vAlign w:val="center"/>
          </w:tcPr>
          <w:p>
            <w:pPr>
              <w:rPr>
                <w:rFonts w:hint="default"/>
                <w:sz w:val="21"/>
                <w:szCs w:val="21"/>
                <w:lang w:val="en-US"/>
              </w:rPr>
            </w:pPr>
            <w:r>
              <w:rPr>
                <w:rFonts w:hint="default"/>
                <w:sz w:val="21"/>
                <w:szCs w:val="21"/>
                <w:lang w:val="en-US"/>
              </w:rPr>
              <w:t>BSXPB0537P</w:t>
            </w:r>
          </w:p>
        </w:tc>
        <w:tc>
          <w:tcPr>
            <w:tcW w:w="3214" w:type="dxa"/>
            <w:vAlign w:val="center"/>
          </w:tcPr>
          <w:p>
            <w:pPr>
              <w:rPr>
                <w:sz w:val="21"/>
                <w:szCs w:val="21"/>
              </w:rPr>
            </w:pPr>
            <w:r>
              <w:rPr>
                <w:sz w:val="21"/>
                <w:szCs w:val="21"/>
              </w:rPr>
              <w:t>Pan card scan ID</w:t>
            </w:r>
          </w:p>
        </w:tc>
        <w:tc>
          <w:tcPr>
            <w:tcW w:w="2396" w:type="dxa"/>
            <w:vAlign w:val="center"/>
          </w:tcPr>
          <w:p>
            <w:pPr>
              <w:rPr>
                <w:rFonts w:hint="default"/>
                <w:sz w:val="21"/>
                <w:szCs w:val="21"/>
                <w:lang w:val="en-IN"/>
              </w:rPr>
            </w:pPr>
            <w:r>
              <w:rPr>
                <w:rFonts w:hint="default"/>
                <w:sz w:val="21"/>
                <w:szCs w:val="21"/>
                <w:lang w:val="en-IN"/>
              </w:rPr>
              <w:t>136253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Aadhar card no</w:t>
            </w:r>
          </w:p>
        </w:tc>
        <w:tc>
          <w:tcPr>
            <w:tcW w:w="2612" w:type="dxa"/>
            <w:vAlign w:val="center"/>
          </w:tcPr>
          <w:p>
            <w:pPr>
              <w:rPr>
                <w:rFonts w:hint="default"/>
                <w:sz w:val="21"/>
                <w:szCs w:val="21"/>
                <w:lang w:val="en-US"/>
              </w:rPr>
            </w:pPr>
            <w:r>
              <w:rPr>
                <w:rFonts w:hint="default"/>
                <w:sz w:val="21"/>
                <w:szCs w:val="21"/>
                <w:lang w:val="en-US"/>
              </w:rPr>
              <w:t>729781840017</w:t>
            </w:r>
          </w:p>
        </w:tc>
        <w:tc>
          <w:tcPr>
            <w:tcW w:w="3214" w:type="dxa"/>
            <w:vAlign w:val="center"/>
          </w:tcPr>
          <w:p>
            <w:pPr>
              <w:rPr>
                <w:sz w:val="21"/>
                <w:szCs w:val="21"/>
              </w:rPr>
            </w:pPr>
            <w:r>
              <w:rPr>
                <w:sz w:val="21"/>
                <w:szCs w:val="21"/>
              </w:rPr>
              <w:t>Aadhar scan ID</w:t>
            </w:r>
          </w:p>
        </w:tc>
        <w:tc>
          <w:tcPr>
            <w:tcW w:w="2396" w:type="dxa"/>
            <w:vAlign w:val="center"/>
          </w:tcPr>
          <w:p>
            <w:pPr>
              <w:rPr>
                <w:rFonts w:hint="default"/>
                <w:sz w:val="21"/>
                <w:szCs w:val="21"/>
                <w:lang w:val="en-IN"/>
              </w:rPr>
            </w:pPr>
            <w:r>
              <w:rPr>
                <w:rFonts w:hint="default"/>
                <w:sz w:val="21"/>
                <w:szCs w:val="21"/>
                <w:lang w:val="en-IN"/>
              </w:rPr>
              <w:t>136253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Pan no.</w:t>
            </w:r>
          </w:p>
        </w:tc>
        <w:tc>
          <w:tcPr>
            <w:tcW w:w="2612" w:type="dxa"/>
            <w:vAlign w:val="center"/>
          </w:tcPr>
          <w:p>
            <w:pPr>
              <w:rPr>
                <w:rFonts w:hint="default"/>
                <w:sz w:val="21"/>
                <w:szCs w:val="21"/>
                <w:lang w:val="en-US"/>
              </w:rPr>
            </w:pPr>
            <w:r>
              <w:rPr>
                <w:rFonts w:hint="default"/>
                <w:sz w:val="21"/>
                <w:szCs w:val="21"/>
                <w:lang w:val="en-US"/>
              </w:rPr>
              <w:t>NA</w:t>
            </w:r>
          </w:p>
        </w:tc>
        <w:tc>
          <w:tcPr>
            <w:tcW w:w="3214" w:type="dxa"/>
            <w:vAlign w:val="center"/>
          </w:tcPr>
          <w:p>
            <w:pPr>
              <w:rPr>
                <w:sz w:val="21"/>
                <w:szCs w:val="21"/>
              </w:rPr>
            </w:pPr>
            <w:r>
              <w:rPr>
                <w:sz w:val="21"/>
                <w:szCs w:val="21"/>
              </w:rPr>
              <w:t>Co-applicant Pan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Aadhar no.</w:t>
            </w:r>
          </w:p>
        </w:tc>
        <w:tc>
          <w:tcPr>
            <w:tcW w:w="2612" w:type="dxa"/>
            <w:vAlign w:val="center"/>
          </w:tcPr>
          <w:p>
            <w:pPr>
              <w:rPr>
                <w:rFonts w:hint="default"/>
                <w:sz w:val="21"/>
                <w:szCs w:val="21"/>
                <w:lang w:val="en-US"/>
              </w:rPr>
            </w:pPr>
            <w:r>
              <w:rPr>
                <w:rFonts w:hint="default"/>
                <w:sz w:val="21"/>
                <w:szCs w:val="21"/>
                <w:lang w:val="en-US"/>
              </w:rPr>
              <w:t>NA</w:t>
            </w:r>
          </w:p>
        </w:tc>
        <w:tc>
          <w:tcPr>
            <w:tcW w:w="3214" w:type="dxa"/>
            <w:vAlign w:val="center"/>
          </w:tcPr>
          <w:p>
            <w:pPr>
              <w:rPr>
                <w:sz w:val="21"/>
                <w:szCs w:val="21"/>
              </w:rPr>
            </w:pPr>
            <w:r>
              <w:rPr>
                <w:sz w:val="21"/>
                <w:szCs w:val="21"/>
              </w:rPr>
              <w:t>Co-applicant Aadhar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From customer referral  - gold coin offer</w:t>
            </w:r>
          </w:p>
        </w:tc>
        <w:tc>
          <w:tcPr>
            <w:tcW w:w="2612" w:type="dxa"/>
            <w:vAlign w:val="center"/>
          </w:tcPr>
          <w:p>
            <w:pPr>
              <w:rPr>
                <w:sz w:val="21"/>
                <w:szCs w:val="21"/>
              </w:rPr>
            </w:pPr>
            <w:r>
              <w:rPr>
                <w:sz w:val="21"/>
                <w:szCs w:val="21"/>
              </w:rPr>
              <w:t xml:space="preserve"> No</w:t>
            </w:r>
          </w:p>
        </w:tc>
        <w:tc>
          <w:tcPr>
            <w:tcW w:w="3214" w:type="dxa"/>
            <w:vAlign w:val="center"/>
          </w:tcPr>
          <w:p>
            <w:pPr>
              <w:rPr>
                <w:sz w:val="21"/>
                <w:szCs w:val="21"/>
              </w:rPr>
            </w:pPr>
            <w:r>
              <w:rPr>
                <w:sz w:val="21"/>
                <w:szCs w:val="21"/>
              </w:rPr>
              <w:t>Booking through agent</w:t>
            </w:r>
          </w:p>
        </w:tc>
        <w:tc>
          <w:tcPr>
            <w:tcW w:w="2396"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Referred by</w:t>
            </w:r>
          </w:p>
        </w:tc>
        <w:tc>
          <w:tcPr>
            <w:tcW w:w="2612" w:type="dxa"/>
            <w:vAlign w:val="center"/>
          </w:tcPr>
          <w:p>
            <w:pPr>
              <w:rPr>
                <w:rFonts w:hint="default"/>
                <w:sz w:val="21"/>
                <w:szCs w:val="21"/>
                <w:lang w:val="en-US"/>
              </w:rPr>
            </w:pPr>
            <w:r>
              <w:rPr>
                <w:rFonts w:hint="default"/>
                <w:sz w:val="21"/>
                <w:szCs w:val="21"/>
                <w:lang w:val="en-US"/>
              </w:rPr>
              <w:t>NA</w:t>
            </w:r>
          </w:p>
        </w:tc>
        <w:tc>
          <w:tcPr>
            <w:tcW w:w="3214" w:type="dxa"/>
            <w:vAlign w:val="center"/>
          </w:tcPr>
          <w:p>
            <w:pPr>
              <w:rPr>
                <w:sz w:val="21"/>
                <w:szCs w:val="21"/>
              </w:rPr>
            </w:pPr>
            <w:r>
              <w:rPr>
                <w:sz w:val="21"/>
                <w:szCs w:val="21"/>
              </w:rPr>
              <w:t>Agent name</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Corporate discount</w:t>
            </w:r>
          </w:p>
        </w:tc>
        <w:tc>
          <w:tcPr>
            <w:tcW w:w="2612" w:type="dxa"/>
            <w:vAlign w:val="center"/>
          </w:tcPr>
          <w:p>
            <w:pPr>
              <w:rPr>
                <w:rFonts w:hint="default"/>
                <w:sz w:val="21"/>
                <w:szCs w:val="21"/>
                <w:lang w:val="en-US"/>
              </w:rPr>
            </w:pPr>
            <w:r>
              <w:rPr>
                <w:rFonts w:hint="default"/>
                <w:sz w:val="21"/>
                <w:szCs w:val="21"/>
                <w:lang w:val="en-US"/>
              </w:rPr>
              <w:t>100000/-</w:t>
            </w:r>
          </w:p>
        </w:tc>
        <w:tc>
          <w:tcPr>
            <w:tcW w:w="3214" w:type="dxa"/>
            <w:vAlign w:val="center"/>
          </w:tcPr>
          <w:p>
            <w:pPr>
              <w:rPr>
                <w:sz w:val="21"/>
                <w:szCs w:val="21"/>
              </w:rPr>
            </w:pPr>
            <w:r>
              <w:rPr>
                <w:sz w:val="21"/>
                <w:szCs w:val="21"/>
              </w:rPr>
              <w:t>Corporate discount form signed</w:t>
            </w:r>
          </w:p>
        </w:tc>
        <w:tc>
          <w:tcPr>
            <w:tcW w:w="2396" w:type="dxa"/>
            <w:vAlign w:val="center"/>
          </w:tcPr>
          <w:p>
            <w:pPr>
              <w:rPr>
                <w:rFonts w:hint="default"/>
                <w:sz w:val="21"/>
                <w:szCs w:val="21"/>
                <w:lang w:val="en-US"/>
              </w:rPr>
            </w:pP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Special offer</w:t>
            </w:r>
          </w:p>
        </w:tc>
        <w:tc>
          <w:tcPr>
            <w:tcW w:w="8222" w:type="dxa"/>
            <w:gridSpan w:val="3"/>
            <w:vAlign w:val="center"/>
          </w:tcPr>
          <w:p>
            <w:pPr>
              <w:rPr>
                <w:sz w:val="21"/>
                <w:szCs w:val="21"/>
              </w:rPr>
            </w:pPr>
            <w:r>
              <w:rPr>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rFonts w:hint="default"/>
                <w:sz w:val="21"/>
                <w:szCs w:val="21"/>
                <w:lang w:val="en-IN"/>
              </w:rPr>
            </w:pPr>
            <w:r>
              <w:rPr>
                <w:sz w:val="21"/>
                <w:szCs w:val="21"/>
              </w:rPr>
              <w:t xml:space="preserve">Details of special offer, if any: </w:t>
            </w:r>
            <w:r>
              <w:rPr>
                <w:rFonts w:hint="default"/>
                <w:sz w:val="21"/>
                <w:szCs w:val="21"/>
                <w:lang w:val="en-US"/>
              </w:rPr>
              <w:t xml:space="preserve"> Ugadi Offer - Free Ola S1 Electric Bik</w:t>
            </w:r>
            <w:r>
              <w:rPr>
                <w:rFonts w:hint="default"/>
                <w:sz w:val="21"/>
                <w:szCs w:val="21"/>
                <w:lang w:val="en-I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lang w:val="en-IN"/>
              </w:rPr>
            </w:pPr>
            <w:r>
              <w:rPr>
                <w:sz w:val="21"/>
                <w:szCs w:val="21"/>
              </w:rPr>
              <w:t>Remarks</w:t>
            </w:r>
            <w:r>
              <w:rPr>
                <w:sz w:val="21"/>
                <w:szCs w:val="21"/>
                <w:lang w:val="en-IN"/>
              </w:rPr>
              <w:t xml:space="preserve">:  WITH CAR PARKING </w:t>
            </w:r>
            <w:r>
              <w:rPr>
                <w:sz w:val="21"/>
                <w:szCs w:val="21"/>
              </w:rPr>
              <w:t xml:space="preserve"> </w:t>
            </w:r>
            <w:r>
              <w:rPr>
                <w:sz w:val="21"/>
                <w:szCs w:val="21"/>
                <w:lang w:val="en-I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bl>
    <w:p/>
    <w:tbl>
      <w:tblPr>
        <w:tblStyle w:val="5"/>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Online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Corporate discount letter</w:t>
            </w:r>
          </w:p>
        </w:tc>
        <w:tc>
          <w:tcPr>
            <w:tcW w:w="2700" w:type="dxa"/>
            <w:vAlign w:val="center"/>
          </w:tcPr>
          <w:p>
            <w:pPr>
              <w:rPr>
                <w:rFonts w:hint="default"/>
                <w:sz w:val="21"/>
                <w:szCs w:val="21"/>
                <w:u w:val="single"/>
                <w:lang w:val="en-IN"/>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5"/>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IN"/>
              </w:rPr>
              <w:t xml:space="preserve"> </w:t>
            </w:r>
            <w:r>
              <w:rPr>
                <w:rFonts w:hint="default"/>
                <w:sz w:val="21"/>
                <w:szCs w:val="21"/>
                <w:lang w:val="en-US"/>
              </w:rPr>
              <w:t xml:space="preserve"> </w:t>
            </w:r>
          </w:p>
        </w:tc>
        <w:tc>
          <w:tcPr>
            <w:tcW w:w="2520" w:type="dxa"/>
            <w:vAlign w:val="center"/>
          </w:tcPr>
          <w:p>
            <w:pPr>
              <w:rPr>
                <w:sz w:val="21"/>
                <w:szCs w:val="21"/>
                <w:lang w:val="en-IN"/>
              </w:rPr>
            </w:pPr>
            <w:r>
              <w:rPr>
                <w:sz w:val="21"/>
                <w:szCs w:val="21"/>
              </w:rPr>
              <w:t>Name:</w:t>
            </w:r>
            <w:r>
              <w:rPr>
                <w:rFonts w:hint="default"/>
                <w:sz w:val="21"/>
                <w:szCs w:val="21"/>
                <w:lang w:val="en-IN"/>
              </w:rPr>
              <w:t xml:space="preserve"> </w:t>
            </w:r>
            <w:r>
              <w:rPr>
                <w:sz w:val="21"/>
                <w:szCs w:val="21"/>
                <w:lang w:val="en-IN"/>
              </w:rPr>
              <w:t>M.Suresh</w:t>
            </w:r>
          </w:p>
        </w:tc>
        <w:tc>
          <w:tcPr>
            <w:tcW w:w="3060" w:type="dxa"/>
            <w:vAlign w:val="center"/>
          </w:tcPr>
          <w:p>
            <w:pPr>
              <w:rPr>
                <w:sz w:val="21"/>
                <w:szCs w:val="21"/>
              </w:rPr>
            </w:pPr>
            <w:r>
              <w:rPr>
                <w:sz w:val="21"/>
                <w:szCs w:val="21"/>
              </w:rPr>
              <w:t>Name:</w:t>
            </w:r>
          </w:p>
        </w:tc>
        <w:tc>
          <w:tcPr>
            <w:tcW w:w="2505" w:type="dxa"/>
            <w:vAlign w:val="center"/>
          </w:tcPr>
          <w:p>
            <w:pPr>
              <w:rPr>
                <w:sz w:val="21"/>
                <w:szCs w:val="21"/>
              </w:rPr>
            </w:pPr>
            <w:r>
              <w:rPr>
                <w:sz w:val="21"/>
                <w:szCs w:val="21"/>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2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3060"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05"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11"/>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74CE"/>
    <w:rsid w:val="0002508E"/>
    <w:rsid w:val="00032DAF"/>
    <w:rsid w:val="00062FEB"/>
    <w:rsid w:val="00071C63"/>
    <w:rsid w:val="000806DD"/>
    <w:rsid w:val="00080E87"/>
    <w:rsid w:val="00084C86"/>
    <w:rsid w:val="000A3B40"/>
    <w:rsid w:val="000C787F"/>
    <w:rsid w:val="000D275F"/>
    <w:rsid w:val="000D3935"/>
    <w:rsid w:val="000F3FE6"/>
    <w:rsid w:val="001013BF"/>
    <w:rsid w:val="001128E0"/>
    <w:rsid w:val="001219A9"/>
    <w:rsid w:val="00136E04"/>
    <w:rsid w:val="00146FBB"/>
    <w:rsid w:val="001D767F"/>
    <w:rsid w:val="001F2230"/>
    <w:rsid w:val="001F6D1C"/>
    <w:rsid w:val="001F77F7"/>
    <w:rsid w:val="002058AC"/>
    <w:rsid w:val="00221A2A"/>
    <w:rsid w:val="0024106A"/>
    <w:rsid w:val="002445D6"/>
    <w:rsid w:val="00251C75"/>
    <w:rsid w:val="0027128A"/>
    <w:rsid w:val="00276B07"/>
    <w:rsid w:val="00292E64"/>
    <w:rsid w:val="002B3521"/>
    <w:rsid w:val="002B3FCF"/>
    <w:rsid w:val="002B796D"/>
    <w:rsid w:val="002E1D55"/>
    <w:rsid w:val="002E395D"/>
    <w:rsid w:val="002F0E94"/>
    <w:rsid w:val="00300ED7"/>
    <w:rsid w:val="00331D09"/>
    <w:rsid w:val="00333AB4"/>
    <w:rsid w:val="00335AD2"/>
    <w:rsid w:val="0035706A"/>
    <w:rsid w:val="003667EF"/>
    <w:rsid w:val="00370A41"/>
    <w:rsid w:val="00394566"/>
    <w:rsid w:val="003A3447"/>
    <w:rsid w:val="003A3E59"/>
    <w:rsid w:val="003A7B28"/>
    <w:rsid w:val="003B2C30"/>
    <w:rsid w:val="003C4F99"/>
    <w:rsid w:val="003D00E5"/>
    <w:rsid w:val="003F62A0"/>
    <w:rsid w:val="00400DE8"/>
    <w:rsid w:val="004021AE"/>
    <w:rsid w:val="0040267E"/>
    <w:rsid w:val="00405887"/>
    <w:rsid w:val="00420DC2"/>
    <w:rsid w:val="004840A8"/>
    <w:rsid w:val="00485020"/>
    <w:rsid w:val="004A1C6B"/>
    <w:rsid w:val="004B2798"/>
    <w:rsid w:val="004B48FA"/>
    <w:rsid w:val="004C1BAB"/>
    <w:rsid w:val="004C2678"/>
    <w:rsid w:val="004D013D"/>
    <w:rsid w:val="004D6DCF"/>
    <w:rsid w:val="004D7560"/>
    <w:rsid w:val="004F35A0"/>
    <w:rsid w:val="005025B8"/>
    <w:rsid w:val="00527FD7"/>
    <w:rsid w:val="005324AA"/>
    <w:rsid w:val="005330A1"/>
    <w:rsid w:val="00534BD8"/>
    <w:rsid w:val="00545A2F"/>
    <w:rsid w:val="00547579"/>
    <w:rsid w:val="00590601"/>
    <w:rsid w:val="005A70A0"/>
    <w:rsid w:val="005B1B8C"/>
    <w:rsid w:val="005E461A"/>
    <w:rsid w:val="005E7B4B"/>
    <w:rsid w:val="00621A5E"/>
    <w:rsid w:val="0063504F"/>
    <w:rsid w:val="006445BD"/>
    <w:rsid w:val="00646F35"/>
    <w:rsid w:val="006504BD"/>
    <w:rsid w:val="00650E32"/>
    <w:rsid w:val="00655CEC"/>
    <w:rsid w:val="00677FBC"/>
    <w:rsid w:val="0069001D"/>
    <w:rsid w:val="006A0B4B"/>
    <w:rsid w:val="006C5DBA"/>
    <w:rsid w:val="006D474F"/>
    <w:rsid w:val="006E20FF"/>
    <w:rsid w:val="006E2EC2"/>
    <w:rsid w:val="00703B63"/>
    <w:rsid w:val="00714B1D"/>
    <w:rsid w:val="00716AB5"/>
    <w:rsid w:val="00717226"/>
    <w:rsid w:val="00725780"/>
    <w:rsid w:val="00740FF7"/>
    <w:rsid w:val="00742539"/>
    <w:rsid w:val="007468E1"/>
    <w:rsid w:val="00775C1C"/>
    <w:rsid w:val="007A6EE4"/>
    <w:rsid w:val="007E50DA"/>
    <w:rsid w:val="007E7E90"/>
    <w:rsid w:val="007E7F6F"/>
    <w:rsid w:val="008123E8"/>
    <w:rsid w:val="008174A9"/>
    <w:rsid w:val="00824C45"/>
    <w:rsid w:val="008318F3"/>
    <w:rsid w:val="00840F7B"/>
    <w:rsid w:val="0084265D"/>
    <w:rsid w:val="00843C29"/>
    <w:rsid w:val="00853863"/>
    <w:rsid w:val="00855DD5"/>
    <w:rsid w:val="00874591"/>
    <w:rsid w:val="00881E19"/>
    <w:rsid w:val="008848FB"/>
    <w:rsid w:val="008A73F5"/>
    <w:rsid w:val="008C2020"/>
    <w:rsid w:val="008D48E2"/>
    <w:rsid w:val="008F78D2"/>
    <w:rsid w:val="009037DC"/>
    <w:rsid w:val="00903A64"/>
    <w:rsid w:val="0090447A"/>
    <w:rsid w:val="00911899"/>
    <w:rsid w:val="009149FE"/>
    <w:rsid w:val="009214D3"/>
    <w:rsid w:val="0092293E"/>
    <w:rsid w:val="00934FA9"/>
    <w:rsid w:val="0094317D"/>
    <w:rsid w:val="00954D01"/>
    <w:rsid w:val="00982A8F"/>
    <w:rsid w:val="009926F5"/>
    <w:rsid w:val="009933B5"/>
    <w:rsid w:val="009B3E6D"/>
    <w:rsid w:val="009C3D43"/>
    <w:rsid w:val="009C3DDB"/>
    <w:rsid w:val="009D6CB6"/>
    <w:rsid w:val="009F1ECF"/>
    <w:rsid w:val="00A039A1"/>
    <w:rsid w:val="00A12762"/>
    <w:rsid w:val="00A40AE0"/>
    <w:rsid w:val="00A448DF"/>
    <w:rsid w:val="00A74F24"/>
    <w:rsid w:val="00A90C26"/>
    <w:rsid w:val="00A9479C"/>
    <w:rsid w:val="00AA45FD"/>
    <w:rsid w:val="00AB5FCD"/>
    <w:rsid w:val="00AB73B1"/>
    <w:rsid w:val="00AC1FBA"/>
    <w:rsid w:val="00AD0E14"/>
    <w:rsid w:val="00AD150C"/>
    <w:rsid w:val="00AD40A5"/>
    <w:rsid w:val="00AD6AB7"/>
    <w:rsid w:val="00AF2C6B"/>
    <w:rsid w:val="00AF6470"/>
    <w:rsid w:val="00B06318"/>
    <w:rsid w:val="00B17A55"/>
    <w:rsid w:val="00B36963"/>
    <w:rsid w:val="00B468B0"/>
    <w:rsid w:val="00B6407F"/>
    <w:rsid w:val="00BB2607"/>
    <w:rsid w:val="00BB2955"/>
    <w:rsid w:val="00BC262E"/>
    <w:rsid w:val="00BC5AAB"/>
    <w:rsid w:val="00BD404D"/>
    <w:rsid w:val="00BD41F4"/>
    <w:rsid w:val="00BF79A4"/>
    <w:rsid w:val="00C46E2D"/>
    <w:rsid w:val="00C83270"/>
    <w:rsid w:val="00C97C2F"/>
    <w:rsid w:val="00CC17EF"/>
    <w:rsid w:val="00CC70B3"/>
    <w:rsid w:val="00CE27C4"/>
    <w:rsid w:val="00CF3F59"/>
    <w:rsid w:val="00D34C54"/>
    <w:rsid w:val="00D36772"/>
    <w:rsid w:val="00D70564"/>
    <w:rsid w:val="00D73908"/>
    <w:rsid w:val="00D75FEA"/>
    <w:rsid w:val="00D86877"/>
    <w:rsid w:val="00D93AB9"/>
    <w:rsid w:val="00D941F8"/>
    <w:rsid w:val="00DB0CD6"/>
    <w:rsid w:val="00DB1C3F"/>
    <w:rsid w:val="00DC18DF"/>
    <w:rsid w:val="00DF0B35"/>
    <w:rsid w:val="00E01FEC"/>
    <w:rsid w:val="00E22E43"/>
    <w:rsid w:val="00E3155F"/>
    <w:rsid w:val="00E55607"/>
    <w:rsid w:val="00E55B9A"/>
    <w:rsid w:val="00E57D50"/>
    <w:rsid w:val="00E724AA"/>
    <w:rsid w:val="00E81C45"/>
    <w:rsid w:val="00E96903"/>
    <w:rsid w:val="00EA041E"/>
    <w:rsid w:val="00EC4833"/>
    <w:rsid w:val="00EF467B"/>
    <w:rsid w:val="00EF60A9"/>
    <w:rsid w:val="00EF7C12"/>
    <w:rsid w:val="00F11F3D"/>
    <w:rsid w:val="00F21319"/>
    <w:rsid w:val="00F22021"/>
    <w:rsid w:val="00F30999"/>
    <w:rsid w:val="00F31D64"/>
    <w:rsid w:val="00F366AD"/>
    <w:rsid w:val="00F5018E"/>
    <w:rsid w:val="00F55AA7"/>
    <w:rsid w:val="00F67604"/>
    <w:rsid w:val="00F6768E"/>
    <w:rsid w:val="00F901B0"/>
    <w:rsid w:val="00FC10B6"/>
    <w:rsid w:val="00FD2D57"/>
    <w:rsid w:val="00FE0464"/>
    <w:rsid w:val="00FE3BA0"/>
    <w:rsid w:val="02675AEE"/>
    <w:rsid w:val="05277FC9"/>
    <w:rsid w:val="054F6C10"/>
    <w:rsid w:val="06147F7B"/>
    <w:rsid w:val="07547C4A"/>
    <w:rsid w:val="07950B26"/>
    <w:rsid w:val="0AD33A75"/>
    <w:rsid w:val="0BA01508"/>
    <w:rsid w:val="0CD75945"/>
    <w:rsid w:val="0CE07A36"/>
    <w:rsid w:val="103F5AD3"/>
    <w:rsid w:val="10861954"/>
    <w:rsid w:val="12DD7E7C"/>
    <w:rsid w:val="15F26EAC"/>
    <w:rsid w:val="15F40D98"/>
    <w:rsid w:val="18626D1A"/>
    <w:rsid w:val="19ED659F"/>
    <w:rsid w:val="1E3F180E"/>
    <w:rsid w:val="1EA731C1"/>
    <w:rsid w:val="231A0AAC"/>
    <w:rsid w:val="24615810"/>
    <w:rsid w:val="26FF338B"/>
    <w:rsid w:val="289505F4"/>
    <w:rsid w:val="29237601"/>
    <w:rsid w:val="296E306C"/>
    <w:rsid w:val="2A280D71"/>
    <w:rsid w:val="2ECB3BDC"/>
    <w:rsid w:val="3067485E"/>
    <w:rsid w:val="31C644BA"/>
    <w:rsid w:val="32C371E5"/>
    <w:rsid w:val="33AC4524"/>
    <w:rsid w:val="36774CB1"/>
    <w:rsid w:val="37D569D8"/>
    <w:rsid w:val="384908E8"/>
    <w:rsid w:val="3D0A4BEF"/>
    <w:rsid w:val="3DBD0D4B"/>
    <w:rsid w:val="3E8026FB"/>
    <w:rsid w:val="3F780536"/>
    <w:rsid w:val="40975077"/>
    <w:rsid w:val="42CF42CF"/>
    <w:rsid w:val="433001FC"/>
    <w:rsid w:val="435B708A"/>
    <w:rsid w:val="44584D3E"/>
    <w:rsid w:val="455530C7"/>
    <w:rsid w:val="455F78FF"/>
    <w:rsid w:val="45D157BB"/>
    <w:rsid w:val="46CD6D0B"/>
    <w:rsid w:val="47727269"/>
    <w:rsid w:val="48CF26B4"/>
    <w:rsid w:val="49423DAA"/>
    <w:rsid w:val="4A0C644A"/>
    <w:rsid w:val="4A404E25"/>
    <w:rsid w:val="4B62209A"/>
    <w:rsid w:val="4EAF489A"/>
    <w:rsid w:val="4F5148FF"/>
    <w:rsid w:val="4F882240"/>
    <w:rsid w:val="523674C3"/>
    <w:rsid w:val="54996B2C"/>
    <w:rsid w:val="56296716"/>
    <w:rsid w:val="5A1032B0"/>
    <w:rsid w:val="5AE23A35"/>
    <w:rsid w:val="5CA1681C"/>
    <w:rsid w:val="5E105AE5"/>
    <w:rsid w:val="5F1E1D63"/>
    <w:rsid w:val="5F4A3A10"/>
    <w:rsid w:val="61BD56B9"/>
    <w:rsid w:val="639E7110"/>
    <w:rsid w:val="63C27722"/>
    <w:rsid w:val="652C52BF"/>
    <w:rsid w:val="65763CCC"/>
    <w:rsid w:val="66976C63"/>
    <w:rsid w:val="66985211"/>
    <w:rsid w:val="6C041B27"/>
    <w:rsid w:val="6F347726"/>
    <w:rsid w:val="6FAD7561"/>
    <w:rsid w:val="70082960"/>
    <w:rsid w:val="701C4CEF"/>
    <w:rsid w:val="713559D7"/>
    <w:rsid w:val="71800B2F"/>
    <w:rsid w:val="723A09F8"/>
    <w:rsid w:val="73E67A44"/>
    <w:rsid w:val="743530E9"/>
    <w:rsid w:val="74BC3CDD"/>
    <w:rsid w:val="779B43DD"/>
    <w:rsid w:val="783C355A"/>
    <w:rsid w:val="7AB4204C"/>
    <w:rsid w:val="7B5F50FF"/>
    <w:rsid w:val="7FA02F97"/>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9"/>
    <w:semiHidden/>
    <w:unhideWhenUsed/>
    <w:qFormat/>
    <w:uiPriority w:val="99"/>
    <w:rPr>
      <w:rFonts w:ascii="Segoe UI" w:hAnsi="Segoe UI" w:cs="Segoe UI"/>
      <w:sz w:val="18"/>
      <w:szCs w:val="18"/>
    </w:rPr>
  </w:style>
  <w:style w:type="paragraph" w:styleId="7">
    <w:name w:val="Body Text"/>
    <w:basedOn w:val="1"/>
    <w:link w:val="25"/>
    <w:qFormat/>
    <w:uiPriority w:val="0"/>
    <w:pPr>
      <w:jc w:val="both"/>
    </w:pPr>
  </w:style>
  <w:style w:type="paragraph" w:styleId="8">
    <w:name w:val="Body Text 2"/>
    <w:basedOn w:val="1"/>
    <w:link w:val="26"/>
    <w:qFormat/>
    <w:uiPriority w:val="0"/>
    <w:pPr>
      <w:jc w:val="both"/>
    </w:pPr>
  </w:style>
  <w:style w:type="paragraph" w:styleId="9">
    <w:name w:val="Body Text Indent"/>
    <w:basedOn w:val="1"/>
    <w:link w:val="24"/>
    <w:qFormat/>
    <w:uiPriority w:val="0"/>
    <w:pPr>
      <w:ind w:left="900" w:hanging="900"/>
    </w:pPr>
    <w:rPr>
      <w:b/>
    </w:rPr>
  </w:style>
  <w:style w:type="character" w:styleId="10">
    <w:name w:val="FollowedHyperlink"/>
    <w:qFormat/>
    <w:uiPriority w:val="0"/>
    <w:rPr>
      <w:color w:val="800080"/>
      <w:u w:val="single"/>
    </w:rPr>
  </w:style>
  <w:style w:type="paragraph" w:styleId="11">
    <w:name w:val="footer"/>
    <w:basedOn w:val="1"/>
    <w:link w:val="20"/>
    <w:qFormat/>
    <w:uiPriority w:val="99"/>
    <w:pPr>
      <w:tabs>
        <w:tab w:val="center" w:pos="4320"/>
        <w:tab w:val="right" w:pos="8640"/>
      </w:tabs>
    </w:pPr>
  </w:style>
  <w:style w:type="paragraph" w:styleId="12">
    <w:name w:val="header"/>
    <w:basedOn w:val="1"/>
    <w:link w:val="23"/>
    <w:qFormat/>
    <w:uiPriority w:val="99"/>
    <w:pPr>
      <w:tabs>
        <w:tab w:val="center" w:pos="4320"/>
        <w:tab w:val="right" w:pos="8640"/>
      </w:tabs>
    </w:pPr>
  </w:style>
  <w:style w:type="character" w:styleId="13">
    <w:name w:val="Hyperlink"/>
    <w:qFormat/>
    <w:uiPriority w:val="0"/>
    <w:rPr>
      <w:color w:val="0000FF"/>
      <w:u w:val="single"/>
    </w:rPr>
  </w:style>
  <w:style w:type="character" w:styleId="14">
    <w:name w:val="page number"/>
    <w:basedOn w:val="4"/>
    <w:qFormat/>
    <w:uiPriority w:val="0"/>
  </w:style>
  <w:style w:type="paragraph" w:styleId="15">
    <w:name w:val="Plain Text"/>
    <w:basedOn w:val="1"/>
    <w:link w:val="21"/>
    <w:qFormat/>
    <w:uiPriority w:val="0"/>
    <w:rPr>
      <w:rFonts w:ascii="Courier New" w:hAnsi="Courier New"/>
      <w:sz w:val="20"/>
      <w:szCs w:val="20"/>
    </w:rPr>
  </w:style>
  <w:style w:type="character" w:styleId="16">
    <w:name w:val="Strong"/>
    <w:qFormat/>
    <w:uiPriority w:val="0"/>
    <w:rPr>
      <w:b/>
      <w:bCs/>
    </w:rPr>
  </w:style>
  <w:style w:type="table" w:styleId="17">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link w:val="22"/>
    <w:qFormat/>
    <w:uiPriority w:val="0"/>
    <w:pPr>
      <w:jc w:val="center"/>
    </w:pPr>
    <w:rPr>
      <w:b/>
      <w:bCs/>
      <w:szCs w:val="20"/>
      <w:u w:val="single"/>
    </w:rPr>
  </w:style>
  <w:style w:type="character" w:customStyle="1" w:styleId="19">
    <w:name w:val="Heading 1 Char"/>
    <w:basedOn w:val="4"/>
    <w:link w:val="2"/>
    <w:qFormat/>
    <w:uiPriority w:val="0"/>
    <w:rPr>
      <w:rFonts w:eastAsia="Times New Roman"/>
      <w:u w:val="single"/>
      <w:lang w:val="en-US"/>
    </w:rPr>
  </w:style>
  <w:style w:type="character" w:customStyle="1" w:styleId="20">
    <w:name w:val="Footer Char"/>
    <w:basedOn w:val="4"/>
    <w:link w:val="11"/>
    <w:qFormat/>
    <w:uiPriority w:val="99"/>
    <w:rPr>
      <w:rFonts w:eastAsia="Times New Roman"/>
      <w:lang w:val="en-US"/>
    </w:rPr>
  </w:style>
  <w:style w:type="character" w:customStyle="1" w:styleId="21">
    <w:name w:val="Plain Text Char"/>
    <w:basedOn w:val="4"/>
    <w:link w:val="15"/>
    <w:qFormat/>
    <w:uiPriority w:val="0"/>
    <w:rPr>
      <w:rFonts w:ascii="Courier New" w:hAnsi="Courier New" w:eastAsia="Times New Roman"/>
      <w:sz w:val="20"/>
      <w:szCs w:val="20"/>
      <w:lang w:val="en-US"/>
    </w:rPr>
  </w:style>
  <w:style w:type="character" w:customStyle="1" w:styleId="22">
    <w:name w:val="Title Char"/>
    <w:basedOn w:val="4"/>
    <w:link w:val="18"/>
    <w:qFormat/>
    <w:uiPriority w:val="0"/>
    <w:rPr>
      <w:rFonts w:eastAsia="Times New Roman"/>
      <w:b/>
      <w:bCs/>
      <w:szCs w:val="20"/>
      <w:u w:val="single"/>
      <w:lang w:val="en-US"/>
    </w:rPr>
  </w:style>
  <w:style w:type="character" w:customStyle="1" w:styleId="23">
    <w:name w:val="Header Char"/>
    <w:basedOn w:val="4"/>
    <w:link w:val="12"/>
    <w:qFormat/>
    <w:uiPriority w:val="99"/>
    <w:rPr>
      <w:rFonts w:eastAsia="Times New Roman"/>
      <w:lang w:val="en-US"/>
    </w:rPr>
  </w:style>
  <w:style w:type="character" w:customStyle="1" w:styleId="24">
    <w:name w:val="Body Text Indent Char"/>
    <w:basedOn w:val="4"/>
    <w:link w:val="9"/>
    <w:qFormat/>
    <w:uiPriority w:val="0"/>
    <w:rPr>
      <w:rFonts w:eastAsia="Times New Roman"/>
      <w:b/>
      <w:lang w:val="en-US"/>
    </w:rPr>
  </w:style>
  <w:style w:type="character" w:customStyle="1" w:styleId="25">
    <w:name w:val="Body Text Char"/>
    <w:basedOn w:val="4"/>
    <w:link w:val="7"/>
    <w:qFormat/>
    <w:uiPriority w:val="0"/>
    <w:rPr>
      <w:rFonts w:eastAsia="Times New Roman"/>
      <w:lang w:val="en-US"/>
    </w:rPr>
  </w:style>
  <w:style w:type="character" w:customStyle="1" w:styleId="26">
    <w:name w:val="Body Text 2 Char"/>
    <w:basedOn w:val="4"/>
    <w:link w:val="8"/>
    <w:qFormat/>
    <w:uiPriority w:val="0"/>
    <w:rPr>
      <w:rFonts w:eastAsia="Times New Roman"/>
      <w:lang w:val="en-US"/>
    </w:rPr>
  </w:style>
  <w:style w:type="paragraph" w:styleId="27">
    <w:name w:val="List Paragraph"/>
    <w:basedOn w:val="1"/>
    <w:qFormat/>
    <w:uiPriority w:val="34"/>
    <w:pPr>
      <w:spacing w:after="200" w:line="276" w:lineRule="auto"/>
      <w:ind w:left="720"/>
      <w:contextualSpacing/>
    </w:pPr>
    <w:rPr>
      <w:rFonts w:ascii="Calibri" w:hAnsi="Calibri" w:eastAsia="Calibri"/>
      <w:sz w:val="22"/>
      <w:szCs w:val="22"/>
    </w:rPr>
  </w:style>
  <w:style w:type="paragraph" w:styleId="28">
    <w:name w:val="No Spacing"/>
    <w:qFormat/>
    <w:uiPriority w:val="1"/>
    <w:rPr>
      <w:rFonts w:ascii="Calibri" w:hAnsi="Calibri" w:eastAsia="Times New Roman" w:cs="Arial"/>
      <w:sz w:val="22"/>
      <w:szCs w:val="22"/>
      <w:lang w:val="en-US" w:eastAsia="en-US" w:bidi="ar-SA"/>
    </w:rPr>
  </w:style>
  <w:style w:type="character" w:customStyle="1" w:styleId="29">
    <w:name w:val="Balloon Text Char"/>
    <w:basedOn w:val="4"/>
    <w:link w:val="6"/>
    <w:semiHidden/>
    <w:qFormat/>
    <w:uiPriority w:val="99"/>
    <w:rPr>
      <w:rFonts w:ascii="Segoe UI" w:hAnsi="Segoe UI" w:eastAsia="Times New Roman" w:cs="Segoe UI"/>
      <w:sz w:val="18"/>
      <w:szCs w:val="18"/>
      <w:lang w:val="en-US"/>
    </w:rPr>
  </w:style>
  <w:style w:type="paragraph" w:customStyle="1" w:styleId="30">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74F4-DAFF-40CC-9831-22B89D34F3AF}">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2366</Characters>
  <Lines>19</Lines>
  <Paragraphs>5</Paragraphs>
  <TotalTime>14</TotalTime>
  <ScaleCrop>false</ScaleCrop>
  <LinksUpToDate>false</LinksUpToDate>
  <CharactersWithSpaces>2775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2022-04-18T08:54:00Z</dcterms:created>
  <dc:creator>aruna mppl</dc:creator>
  <cp:lastModifiedBy>Anitha Naikam</cp:lastModifiedBy>
  <cp:lastPrinted>2022-09-02T09:52:00Z</cp:lastPrinted>
  <dcterms:modified xsi:type="dcterms:W3CDTF">2023-03-27T08:46:24Z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E4D0879710724FC4AA928CCECC1E474B</vt:lpwstr>
  </property>
</Properties>
</file>