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lang w:val="en-US"/>
              </w:rPr>
            </w:pPr>
            <w:r>
              <w:rPr>
                <w:sz w:val="21"/>
                <w:szCs w:val="21"/>
                <w:lang w:val="en-US"/>
              </w:rPr>
              <w:t>SOV.III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129</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lang w:val="en-US"/>
              </w:rPr>
            </w:pPr>
            <w:r>
              <w:rPr>
                <w:sz w:val="21"/>
                <w:szCs w:val="21"/>
                <w:lang w:val="en-US"/>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Mrs. Varalakshmi</w:t>
            </w:r>
          </w:p>
        </w:tc>
        <w:tc>
          <w:tcPr>
            <w:tcW w:w="3133" w:type="dxa"/>
            <w:vAlign w:val="center"/>
          </w:tcPr>
          <w:p>
            <w:pPr>
              <w:rPr>
                <w:sz w:val="21"/>
                <w:szCs w:val="21"/>
              </w:rPr>
            </w:pPr>
            <w:r>
              <w:rPr>
                <w:sz w:val="21"/>
                <w:szCs w:val="21"/>
              </w:rPr>
              <w:t>PPT No.</w:t>
            </w:r>
          </w:p>
        </w:tc>
        <w:tc>
          <w:tcPr>
            <w:tcW w:w="2277" w:type="dxa"/>
            <w:vAlign w:val="center"/>
          </w:tcPr>
          <w:p>
            <w:pPr>
              <w:rPr>
                <w:sz w:val="21"/>
                <w:szCs w:val="21"/>
                <w:lang w:val="en-US"/>
              </w:rPr>
            </w:pPr>
            <w:r>
              <w:rPr>
                <w:sz w:val="21"/>
                <w:szCs w:val="21"/>
                <w:lang w:val="en-US"/>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01-08-1986</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lang w:val="en-US"/>
              </w:rPr>
            </w:pPr>
            <w:r>
              <w:rPr>
                <w:sz w:val="21"/>
                <w:szCs w:val="21"/>
                <w:lang w:val="en-US"/>
              </w:rPr>
              <w:t>Mr. Rajesh</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lang w:val="en-US"/>
              </w:rPr>
            </w:pPr>
            <w:r>
              <w:rPr>
                <w:sz w:val="21"/>
                <w:szCs w:val="21"/>
                <w:lang w:val="en-US"/>
              </w:rPr>
              <w:t>Rs. 90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sz w:val="21"/>
                <w:szCs w:val="21"/>
                <w:lang w:val="en-US"/>
              </w:rPr>
            </w:pPr>
            <w:r>
              <w:rPr>
                <w:sz w:val="21"/>
                <w:szCs w:val="21"/>
                <w:lang w:val="en-US"/>
              </w:rPr>
              <w:t>10-04-1985</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lang w:val="en-US"/>
              </w:rPr>
            </w:pPr>
            <w:r>
              <w:rPr>
                <w:sz w:val="21"/>
                <w:szCs w:val="21"/>
                <w:lang w:val="en-US"/>
              </w:rPr>
              <w:t>Rs.30,000/-per yrd.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lang w:val="en-US"/>
              </w:rPr>
            </w:pPr>
            <w:r>
              <w:rPr>
                <w:sz w:val="21"/>
                <w:szCs w:val="21"/>
                <w:lang w:val="en-US"/>
              </w:rPr>
              <w:t>4 Sq.yds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lang w:val="en-US"/>
              </w:rPr>
            </w:pPr>
            <w:r>
              <w:rPr>
                <w:sz w:val="21"/>
                <w:szCs w:val="21"/>
                <w:lang w:val="en-US"/>
              </w:rPr>
              <w:t>Rs. 1.20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lang w:val="en-US"/>
              </w:rPr>
            </w:pPr>
            <w:r>
              <w:rPr>
                <w:sz w:val="21"/>
                <w:szCs w:val="21"/>
                <w:lang w:val="en-US"/>
              </w:rPr>
              <w:t>Rs. 91 .20lakhs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lang w:val="en-US"/>
              </w:rPr>
            </w:pPr>
            <w:r>
              <w:rPr>
                <w:sz w:val="21"/>
                <w:szCs w:val="21"/>
                <w:lang w:val="en-US"/>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0"/>
              </w:numPr>
              <w:rPr>
                <w:sz w:val="21"/>
                <w:szCs w:val="21"/>
                <w:lang w:val="en-US"/>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lang w:val="en-US"/>
              </w:rPr>
            </w:pPr>
            <w:r>
              <w:rPr>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lang w:val="en-US"/>
              </w:rPr>
            </w:pPr>
            <w:r>
              <w:rPr>
                <w:sz w:val="21"/>
                <w:szCs w:val="21"/>
                <w:lang w:val="en-US"/>
              </w:rPr>
              <w:t>Rs.1.0</w:t>
            </w:r>
            <w:bookmarkStart w:id="0" w:name="_GoBack"/>
            <w:bookmarkEnd w:id="0"/>
            <w:r>
              <w:rPr>
                <w:sz w:val="21"/>
                <w:szCs w:val="21"/>
                <w:lang w:val="en-US"/>
              </w:rPr>
              <w:t xml:space="preserve"> lakh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30-09-2020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lang w:val="en-US"/>
              </w:rPr>
            </w:pPr>
            <w:r>
              <w:rPr>
                <w:sz w:val="21"/>
                <w:szCs w:val="21"/>
                <w:lang w:val="en-US"/>
              </w:rPr>
              <w:t>Rs. 90.20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lang w:val="en-US"/>
              </w:rPr>
              <w:t xml:space="preserve">Cheque </w:t>
            </w:r>
            <w:r>
              <w:rPr>
                <w:sz w:val="21"/>
                <w:szCs w:val="21"/>
              </w:rPr>
              <w:t xml:space="preserve"> no.</w:t>
            </w:r>
          </w:p>
        </w:tc>
        <w:tc>
          <w:tcPr>
            <w:tcW w:w="2381" w:type="dxa"/>
            <w:vAlign w:val="center"/>
          </w:tcPr>
          <w:p>
            <w:pPr>
              <w:rPr>
                <w:sz w:val="21"/>
                <w:szCs w:val="21"/>
                <w:lang w:val="en-US"/>
              </w:rPr>
            </w:pPr>
            <w:r>
              <w:rPr>
                <w:sz w:val="21"/>
                <w:szCs w:val="21"/>
                <w:lang w:val="en-US"/>
              </w:rPr>
              <w:t>000027</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102017</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30-09-2020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lang w:val="en-US"/>
              </w:rPr>
            </w:pPr>
            <w:r>
              <w:rPr>
                <w:sz w:val="21"/>
                <w:szCs w:val="21"/>
                <w:lang w:val="en-US"/>
              </w:rPr>
              <w:t>Yes</w:t>
            </w:r>
          </w:p>
        </w:tc>
        <w:tc>
          <w:tcPr>
            <w:tcW w:w="3133"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277" w:type="dxa"/>
            <w:vAlign w:val="center"/>
          </w:tcPr>
          <w:p>
            <w:pPr>
              <w:rPr>
                <w:sz w:val="21"/>
                <w:szCs w:val="21"/>
                <w:lang w:val="en-US"/>
              </w:rPr>
            </w:pPr>
            <w:r>
              <w:rPr>
                <w:sz w:val="21"/>
                <w:szCs w:val="21"/>
                <w:lang w:val="en-US"/>
              </w:rPr>
              <w:t>3351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SBI/ HDFC</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lang w:val="en-US"/>
              </w:rPr>
            </w:pPr>
            <w:r>
              <w:rPr>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AHQPV5491B</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51589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5507 6705 3188</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51588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AJDPC6363L</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51591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3746 9548 6037</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51590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rPr>
              <w:t xml:space="preserve">Details of special offer, if any: </w:t>
            </w:r>
            <w:r>
              <w:rPr>
                <w:sz w:val="21"/>
                <w:szCs w:val="21"/>
                <w:lang w:val="en-US"/>
              </w:rPr>
              <w:t xml:space="preserve"> Nill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lang w:val="en-US"/>
              </w:rPr>
            </w:pPr>
            <w:r>
              <w:rPr>
                <w:sz w:val="21"/>
                <w:szCs w:val="21"/>
                <w:lang w:val="en-US"/>
              </w:rPr>
              <w:t>Corpus Fund Rs.50,000/- extra.</w:t>
            </w:r>
          </w:p>
        </w:tc>
      </w:tr>
    </w:tbl>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Ms.  Shailaja</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09" w:usb3="00000000" w:csb0="000001FF" w:csb1="00000000"/>
  </w:font>
  <w:font w:name="SimHei">
    <w:altName w:val="Lucida Sans Unicode"/>
    <w:panose1 w:val="02010609060101010101"/>
    <w:charset w:val="86"/>
    <w:family w:val="modern"/>
    <w:pitch w:val="default"/>
    <w:sig w:usb0="00000000" w:usb1="00000000" w:usb2="00000010" w:usb3="00000000" w:csb0="00040000" w:csb1="00000000"/>
  </w:font>
  <w:font w:name="Calibri">
    <w:altName w:val="Lucida Sans Unicode"/>
    <w:panose1 w:val="00000000000000000000"/>
    <w:charset w:val="86"/>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5DE7B5E"/>
    <w:rsid w:val="07914894"/>
    <w:rsid w:val="08352216"/>
    <w:rsid w:val="09604753"/>
    <w:rsid w:val="0A9F0117"/>
    <w:rsid w:val="135519E9"/>
    <w:rsid w:val="17B105B2"/>
    <w:rsid w:val="1DFF4629"/>
    <w:rsid w:val="27FE052D"/>
    <w:rsid w:val="317563A4"/>
    <w:rsid w:val="35EA03A7"/>
    <w:rsid w:val="37CE168B"/>
    <w:rsid w:val="37DB3230"/>
    <w:rsid w:val="3C064C0E"/>
    <w:rsid w:val="3EB2404B"/>
    <w:rsid w:val="447C137F"/>
    <w:rsid w:val="4559695A"/>
    <w:rsid w:val="46D61996"/>
    <w:rsid w:val="479570DF"/>
    <w:rsid w:val="50DD38CF"/>
    <w:rsid w:val="514219D4"/>
    <w:rsid w:val="549C6FD2"/>
    <w:rsid w:val="54AD1830"/>
    <w:rsid w:val="556D7677"/>
    <w:rsid w:val="5769683D"/>
    <w:rsid w:val="60AD57C0"/>
    <w:rsid w:val="64983A60"/>
    <w:rsid w:val="64B737DB"/>
    <w:rsid w:val="65646958"/>
    <w:rsid w:val="65F32A3B"/>
    <w:rsid w:val="678B42C1"/>
    <w:rsid w:val="69C53993"/>
    <w:rsid w:val="6E424D8E"/>
    <w:rsid w:val="75C2063F"/>
    <w:rsid w:val="79916EC1"/>
    <w:rsid w:val="7BF546E1"/>
    <w:rsid w:val="7CEF2A8C"/>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uiPriority w:val="0"/>
    <w:rPr>
      <w:rFonts w:eastAsia="Times New Roman"/>
      <w:b/>
      <w:lang w:val="en-US"/>
    </w:rPr>
  </w:style>
  <w:style w:type="character" w:customStyle="1" w:styleId="24">
    <w:name w:val="Body Text Char"/>
    <w:basedOn w:val="11"/>
    <w:link w:val="4"/>
    <w:uiPriority w:val="0"/>
    <w:rPr>
      <w:rFonts w:eastAsia="Times New Roman"/>
      <w:lang w:val="en-US"/>
    </w:rPr>
  </w:style>
  <w:style w:type="character" w:customStyle="1" w:styleId="25">
    <w:name w:val="Body Text 2 Char"/>
    <w:basedOn w:val="11"/>
    <w:link w:val="5"/>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0</TotalTime>
  <ScaleCrop>false</ScaleCrop>
  <LinksUpToDate>false</LinksUpToDate>
  <CharactersWithSpaces>2383</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orange</cp:lastModifiedBy>
  <cp:lastPrinted>2020-09-22T09:01:00Z</cp:lastPrinted>
  <dcterms:modified xsi:type="dcterms:W3CDTF">2020-10-01T07:46:02Z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