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113</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Srinivas .T</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01/05/1981</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10/01/2021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rPr>
            </w:pPr>
            <w:r>
              <w:rPr>
                <w:sz w:val="21"/>
                <w:szCs w:val="21"/>
                <w:lang w:val="en-US"/>
              </w:rPr>
              <w:t>006427</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102031</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10/01/2021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6844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AGVPT7539G</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7123 9490 5047</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60699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w:t>
            </w:r>
            <w:r>
              <w:rPr>
                <w:sz w:val="21"/>
                <w:szCs w:val="21"/>
                <w:lang w:val="en-US"/>
              </w:rPr>
              <w:t xml:space="preserve">Festive </w:t>
            </w:r>
            <w:r>
              <w:rPr>
                <w:sz w:val="21"/>
                <w:szCs w:val="21"/>
              </w:rPr>
              <w:t xml:space="preserve">offer, if any:  </w:t>
            </w:r>
            <w:r>
              <w:rPr>
                <w:sz w:val="21"/>
                <w:szCs w:val="21"/>
                <w:lang w:val="en-US"/>
              </w:rPr>
              <w:t>Free modular Kitchen + hob + chimney + false ceiling in drawing &amp; dining with LED lights.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No</w:t>
            </w:r>
            <w:r>
              <w:rPr>
                <w:sz w:val="21"/>
                <w:szCs w:val="21"/>
              </w:rPr>
              <w:t xml:space="preserve">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Samba shiva Rao</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2021-01-10T11:44:46Z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