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81</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Phanindranath</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tabs>
                <w:tab w:val="center" w:pos="1082"/>
              </w:tabs>
              <w:rPr>
                <w:sz w:val="21"/>
                <w:szCs w:val="21"/>
                <w:lang w:val="en-US"/>
              </w:rPr>
            </w:pPr>
            <w:r>
              <w:rPr>
                <w:sz w:val="21"/>
                <w:szCs w:val="21"/>
                <w:lang w:val="en-US"/>
              </w:rPr>
              <w:t>18-05-1980</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Sunita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97</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20-08-1983</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97</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13-02-2021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96</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794002</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102043</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13-02-2021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6843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AGRPR2349J</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66088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9191 4718 0155</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66087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AHLPC1758M+</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66089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7078 9634 1574</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66090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Mr. Vikram ( SOV : 11)</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MD Sir</w:t>
            </w:r>
            <w:r>
              <w:rPr>
                <w:rFonts w:hint="default"/>
                <w:sz w:val="21"/>
                <w:szCs w:val="21"/>
                <w:lang w:val="en-US"/>
              </w:rPr>
              <w:t>’s approved copy attached</w:t>
            </w: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Swati. K</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2020-12-29T08:24:00Z</cp:lastPrinted>
  <dcterms:modified xsi:type="dcterms:W3CDTF">2021-02-13T12:20:51Z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