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86C" w:rsidRDefault="00C4586C">
      <w:pPr>
        <w:rPr>
          <w:b/>
          <w:bCs/>
          <w:sz w:val="26"/>
          <w:szCs w:val="26"/>
          <w:u w:val="single"/>
        </w:rPr>
      </w:pPr>
    </w:p>
    <w:p w:rsidR="00C4586C" w:rsidRDefault="00C4586C">
      <w:pPr>
        <w:rPr>
          <w:b/>
          <w:bCs/>
          <w:sz w:val="26"/>
          <w:szCs w:val="26"/>
          <w:u w:val="single"/>
          <w:lang w:val="en-US"/>
        </w:rPr>
      </w:pPr>
    </w:p>
    <w:p w:rsidR="00C4586C" w:rsidRDefault="00C4586C">
      <w:pPr>
        <w:jc w:val="center"/>
        <w:rPr>
          <w:b/>
          <w:bCs/>
          <w:sz w:val="24"/>
          <w:szCs w:val="24"/>
          <w:u w:val="single"/>
          <w:lang w:val="en-US"/>
        </w:rPr>
      </w:pPr>
    </w:p>
    <w:p w:rsidR="00C4586C" w:rsidRDefault="000645A2">
      <w:pPr>
        <w:jc w:val="center"/>
        <w:rPr>
          <w:b/>
          <w:bCs/>
          <w:sz w:val="24"/>
          <w:szCs w:val="24"/>
          <w:u w:val="single"/>
          <w:lang w:val="en-US"/>
        </w:rPr>
      </w:pPr>
      <w:r>
        <w:rPr>
          <w:b/>
          <w:bCs/>
          <w:sz w:val="24"/>
          <w:szCs w:val="24"/>
          <w:u w:val="single"/>
          <w:lang w:val="en-US"/>
        </w:rPr>
        <w:t>CERTIFICATE FOR QUA</w:t>
      </w:r>
      <w:r w:rsidR="002467A1">
        <w:rPr>
          <w:b/>
          <w:bCs/>
          <w:sz w:val="24"/>
          <w:szCs w:val="24"/>
          <w:u w:val="single"/>
          <w:lang w:val="en-US"/>
        </w:rPr>
        <w:t>RTERLY WORK PROGRESS AS ON 31.03.2021</w:t>
      </w:r>
      <w:r>
        <w:rPr>
          <w:b/>
          <w:bCs/>
          <w:sz w:val="24"/>
          <w:szCs w:val="24"/>
          <w:u w:val="single"/>
          <w:lang w:val="en-US"/>
        </w:rPr>
        <w:t xml:space="preserve"> </w:t>
      </w:r>
    </w:p>
    <w:p w:rsidR="00C4586C" w:rsidRDefault="000645A2">
      <w:pPr>
        <w:spacing w:line="276" w:lineRule="auto"/>
        <w:jc w:val="both"/>
        <w:rPr>
          <w:lang w:val="en-US"/>
        </w:rPr>
      </w:pPr>
      <w:r>
        <w:rPr>
          <w:lang w:val="en-US"/>
        </w:rPr>
        <w:t xml:space="preserve">I, on the basis of relevant records produced and information &amp; explanations given by the management hereby certify that </w:t>
      </w:r>
      <w:r>
        <w:rPr>
          <w:b/>
          <w:bCs/>
          <w:lang w:val="en-US"/>
        </w:rPr>
        <w:t>M/s. Modi Realty Mallapur LLP</w:t>
      </w:r>
      <w:r>
        <w:rPr>
          <w:lang w:val="en-US"/>
        </w:rPr>
        <w:t>, a Limited Liability Partnership incorporated under the LLP Act,2008 and having its registered office at 5-4-187/3 &amp; 4, 2</w:t>
      </w:r>
      <w:r>
        <w:rPr>
          <w:vertAlign w:val="superscript"/>
          <w:lang w:val="en-US"/>
        </w:rPr>
        <w:t xml:space="preserve">nd </w:t>
      </w:r>
      <w:r>
        <w:rPr>
          <w:lang w:val="en-US"/>
        </w:rPr>
        <w:t xml:space="preserve">Floor, Soham Mansion, M.G Road, Secunderabad 500 003 have incurred expenditure, including deposits to landlords under the Joint Development Agreement and repayment of Loans, of </w:t>
      </w:r>
      <w:r>
        <w:rPr>
          <w:b/>
          <w:bCs/>
          <w:lang w:val="en-US"/>
        </w:rPr>
        <w:t xml:space="preserve">Rs. </w:t>
      </w:r>
      <w:r w:rsidR="00D10560">
        <w:rPr>
          <w:b/>
          <w:lang w:val="en-US" w:eastAsia="zh-CN"/>
        </w:rPr>
        <w:t>25,52,38,483</w:t>
      </w:r>
      <w:r>
        <w:rPr>
          <w:b/>
          <w:bCs/>
          <w:lang w:val="en-US"/>
        </w:rPr>
        <w:t xml:space="preserve">/-(Rupees </w:t>
      </w:r>
      <w:r w:rsidR="00795A14">
        <w:rPr>
          <w:b/>
          <w:bCs/>
        </w:rPr>
        <w:t>Twenty-Five</w:t>
      </w:r>
      <w:r>
        <w:rPr>
          <w:b/>
          <w:bCs/>
          <w:lang w:val="en-US"/>
        </w:rPr>
        <w:t xml:space="preserve"> </w:t>
      </w:r>
      <w:proofErr w:type="spellStart"/>
      <w:r>
        <w:rPr>
          <w:b/>
          <w:bCs/>
          <w:lang w:val="en-US"/>
        </w:rPr>
        <w:t>Crores</w:t>
      </w:r>
      <w:proofErr w:type="spellEnd"/>
      <w:r>
        <w:rPr>
          <w:b/>
          <w:bCs/>
          <w:lang w:val="en-US"/>
        </w:rPr>
        <w:t xml:space="preserve"> </w:t>
      </w:r>
      <w:r w:rsidR="00D10560">
        <w:rPr>
          <w:b/>
          <w:bCs/>
          <w:lang w:val="en-US"/>
        </w:rPr>
        <w:t>Fifty-</w:t>
      </w:r>
      <w:r w:rsidR="00795A14">
        <w:rPr>
          <w:b/>
          <w:bCs/>
        </w:rPr>
        <w:t>Two</w:t>
      </w:r>
      <w:r>
        <w:rPr>
          <w:b/>
          <w:bCs/>
          <w:lang w:val="en-US"/>
        </w:rPr>
        <w:t xml:space="preserve"> </w:t>
      </w:r>
      <w:proofErr w:type="spellStart"/>
      <w:r>
        <w:rPr>
          <w:b/>
          <w:bCs/>
          <w:lang w:val="en-US"/>
        </w:rPr>
        <w:t>Lakhs</w:t>
      </w:r>
      <w:proofErr w:type="spellEnd"/>
      <w:r>
        <w:rPr>
          <w:b/>
          <w:bCs/>
          <w:lang w:val="en-US"/>
        </w:rPr>
        <w:t xml:space="preserve"> </w:t>
      </w:r>
      <w:r w:rsidR="00D10560">
        <w:rPr>
          <w:b/>
          <w:bCs/>
        </w:rPr>
        <w:t>Thirty-Eight</w:t>
      </w:r>
      <w:r>
        <w:rPr>
          <w:b/>
          <w:bCs/>
          <w:lang w:val="en-US"/>
        </w:rPr>
        <w:t xml:space="preserve"> Thousand </w:t>
      </w:r>
      <w:r w:rsidR="00D10560">
        <w:rPr>
          <w:b/>
          <w:bCs/>
        </w:rPr>
        <w:t>Four</w:t>
      </w:r>
      <w:r>
        <w:rPr>
          <w:b/>
          <w:bCs/>
          <w:lang w:val="en-US"/>
        </w:rPr>
        <w:t xml:space="preserve"> Hundred and </w:t>
      </w:r>
      <w:r w:rsidR="00D10560">
        <w:rPr>
          <w:b/>
          <w:bCs/>
          <w:lang w:val="en-US"/>
        </w:rPr>
        <w:t>Eighty-Three</w:t>
      </w:r>
      <w:r w:rsidR="00C97B95">
        <w:rPr>
          <w:b/>
          <w:bCs/>
          <w:lang w:val="en-US"/>
        </w:rPr>
        <w:t xml:space="preserve"> only) as on 31.03.2021</w:t>
      </w:r>
      <w:r>
        <w:rPr>
          <w:lang w:val="en-US"/>
        </w:rPr>
        <w:t xml:space="preserve"> on the housing project undertaken by the LLP, named as </w:t>
      </w:r>
      <w:proofErr w:type="spellStart"/>
      <w:r>
        <w:rPr>
          <w:b/>
          <w:bCs/>
          <w:lang w:val="en-US"/>
        </w:rPr>
        <w:t>Gulmohar</w:t>
      </w:r>
      <w:proofErr w:type="spellEnd"/>
      <w:r>
        <w:rPr>
          <w:b/>
          <w:bCs/>
          <w:lang w:val="en-US"/>
        </w:rPr>
        <w:t xml:space="preserve"> Residency</w:t>
      </w:r>
      <w:r>
        <w:rPr>
          <w:lang w:val="en-US"/>
        </w:rPr>
        <w:t xml:space="preserve"> located at </w:t>
      </w:r>
      <w:proofErr w:type="spellStart"/>
      <w:r>
        <w:rPr>
          <w:lang w:val="en-US"/>
        </w:rPr>
        <w:t>Sy</w:t>
      </w:r>
      <w:proofErr w:type="spellEnd"/>
      <w:r>
        <w:rPr>
          <w:lang w:val="en-US"/>
        </w:rPr>
        <w:t xml:space="preserve">. </w:t>
      </w:r>
      <w:proofErr w:type="gramStart"/>
      <w:r>
        <w:rPr>
          <w:lang w:val="en-US"/>
        </w:rPr>
        <w:t xml:space="preserve">No.19, Mallapur Village, </w:t>
      </w:r>
      <w:proofErr w:type="spellStart"/>
      <w:r>
        <w:rPr>
          <w:lang w:val="en-US"/>
        </w:rPr>
        <w:t>Uppal</w:t>
      </w:r>
      <w:proofErr w:type="spellEnd"/>
      <w:r>
        <w:rPr>
          <w:lang w:val="en-US"/>
        </w:rPr>
        <w:t xml:space="preserve"> </w:t>
      </w:r>
      <w:proofErr w:type="spellStart"/>
      <w:r>
        <w:rPr>
          <w:lang w:val="en-US"/>
        </w:rPr>
        <w:t>Mandal</w:t>
      </w:r>
      <w:proofErr w:type="spellEnd"/>
      <w:r>
        <w:rPr>
          <w:lang w:val="en-US"/>
        </w:rPr>
        <w:t xml:space="preserve">, </w:t>
      </w:r>
      <w:proofErr w:type="spellStart"/>
      <w:r>
        <w:rPr>
          <w:lang w:val="en-US"/>
        </w:rPr>
        <w:t>Medchal</w:t>
      </w:r>
      <w:proofErr w:type="spellEnd"/>
      <w:r>
        <w:rPr>
          <w:lang w:val="en-US"/>
        </w:rPr>
        <w:t xml:space="preserve"> </w:t>
      </w:r>
      <w:proofErr w:type="spellStart"/>
      <w:r>
        <w:rPr>
          <w:lang w:val="en-US"/>
        </w:rPr>
        <w:t>Malkajgiri</w:t>
      </w:r>
      <w:proofErr w:type="spellEnd"/>
      <w:r>
        <w:rPr>
          <w:lang w:val="en-US"/>
        </w:rPr>
        <w:t xml:space="preserve"> District.</w:t>
      </w:r>
      <w:proofErr w:type="gramEnd"/>
    </w:p>
    <w:p w:rsidR="00C4586C" w:rsidRDefault="000645A2">
      <w:pPr>
        <w:spacing w:line="276" w:lineRule="auto"/>
        <w:jc w:val="both"/>
        <w:rPr>
          <w:b/>
          <w:bCs/>
          <w:lang w:val="en-US"/>
        </w:rPr>
      </w:pPr>
      <w:r>
        <w:rPr>
          <w:lang w:val="en-US"/>
        </w:rPr>
        <w:t>The details of the Construction expenses incurred and the Sources of Funds is as given below:</w:t>
      </w:r>
    </w:p>
    <w:tbl>
      <w:tblPr>
        <w:tblStyle w:val="TableGrid"/>
        <w:tblW w:w="9209" w:type="dxa"/>
        <w:tblLayout w:type="fixed"/>
        <w:tblLook w:val="04A0"/>
      </w:tblPr>
      <w:tblGrid>
        <w:gridCol w:w="687"/>
        <w:gridCol w:w="2710"/>
        <w:gridCol w:w="1560"/>
        <w:gridCol w:w="1417"/>
        <w:gridCol w:w="1418"/>
        <w:gridCol w:w="1417"/>
      </w:tblGrid>
      <w:tr w:rsidR="00C4586C">
        <w:trPr>
          <w:trHeight w:val="1143"/>
        </w:trPr>
        <w:tc>
          <w:tcPr>
            <w:tcW w:w="687" w:type="dxa"/>
          </w:tcPr>
          <w:p w:rsidR="00C4586C" w:rsidRDefault="000645A2">
            <w:pPr>
              <w:spacing w:after="0" w:line="240" w:lineRule="auto"/>
              <w:rPr>
                <w:lang w:val="en-US"/>
              </w:rPr>
            </w:pPr>
            <w:proofErr w:type="spellStart"/>
            <w:r>
              <w:rPr>
                <w:lang w:val="en-US"/>
              </w:rPr>
              <w:t>S.No</w:t>
            </w:r>
            <w:proofErr w:type="spellEnd"/>
            <w:r>
              <w:rPr>
                <w:lang w:val="en-US"/>
              </w:rPr>
              <w:t>.</w:t>
            </w:r>
          </w:p>
        </w:tc>
        <w:tc>
          <w:tcPr>
            <w:tcW w:w="2710" w:type="dxa"/>
          </w:tcPr>
          <w:p w:rsidR="00C4586C" w:rsidRDefault="000645A2">
            <w:pPr>
              <w:spacing w:after="0" w:line="240" w:lineRule="auto"/>
              <w:rPr>
                <w:lang w:val="en-US"/>
              </w:rPr>
            </w:pPr>
            <w:r>
              <w:rPr>
                <w:lang w:val="en-US"/>
              </w:rPr>
              <w:t>Particulars</w:t>
            </w:r>
          </w:p>
        </w:tc>
        <w:tc>
          <w:tcPr>
            <w:tcW w:w="1560" w:type="dxa"/>
          </w:tcPr>
          <w:p w:rsidR="00C4586C" w:rsidRDefault="000645A2">
            <w:pPr>
              <w:spacing w:after="0" w:line="240" w:lineRule="auto"/>
              <w:rPr>
                <w:lang w:val="en-US"/>
              </w:rPr>
            </w:pPr>
            <w:r>
              <w:rPr>
                <w:lang w:val="en-US"/>
              </w:rPr>
              <w:t>Cost Estimated (INR)</w:t>
            </w:r>
          </w:p>
        </w:tc>
        <w:tc>
          <w:tcPr>
            <w:tcW w:w="1417" w:type="dxa"/>
          </w:tcPr>
          <w:p w:rsidR="00C4586C" w:rsidRDefault="000645A2">
            <w:pPr>
              <w:spacing w:after="0" w:line="240" w:lineRule="auto"/>
              <w:rPr>
                <w:lang w:val="en-US"/>
              </w:rPr>
            </w:pPr>
            <w:r>
              <w:rPr>
                <w:lang w:val="en-US"/>
              </w:rPr>
              <w:t>Revised Estimate (INR)</w:t>
            </w:r>
          </w:p>
        </w:tc>
        <w:tc>
          <w:tcPr>
            <w:tcW w:w="1418" w:type="dxa"/>
          </w:tcPr>
          <w:p w:rsidR="00C4586C" w:rsidRDefault="000645A2">
            <w:pPr>
              <w:spacing w:after="0" w:line="240" w:lineRule="auto"/>
              <w:rPr>
                <w:color w:val="000000"/>
              </w:rPr>
            </w:pPr>
            <w:r>
              <w:rPr>
                <w:color w:val="000000"/>
              </w:rPr>
              <w:t xml:space="preserve">Amount Incurred </w:t>
            </w:r>
          </w:p>
          <w:p w:rsidR="00C4586C" w:rsidRDefault="00C4586C">
            <w:pPr>
              <w:spacing w:after="0" w:line="240" w:lineRule="auto"/>
              <w:rPr>
                <w:color w:val="000000"/>
              </w:rPr>
            </w:pPr>
          </w:p>
          <w:p w:rsidR="00C4586C" w:rsidRDefault="000645A2">
            <w:pPr>
              <w:spacing w:after="0" w:line="240" w:lineRule="auto"/>
              <w:rPr>
                <w:lang w:val="en-US"/>
              </w:rPr>
            </w:pPr>
            <w:r>
              <w:rPr>
                <w:color w:val="000000"/>
              </w:rPr>
              <w:t>(INR)</w:t>
            </w:r>
          </w:p>
        </w:tc>
        <w:tc>
          <w:tcPr>
            <w:tcW w:w="1417" w:type="dxa"/>
          </w:tcPr>
          <w:p w:rsidR="00C4586C" w:rsidRDefault="000645A2">
            <w:pPr>
              <w:spacing w:after="0" w:line="240" w:lineRule="auto"/>
              <w:rPr>
                <w:lang w:val="en-US"/>
              </w:rPr>
            </w:pPr>
            <w:r>
              <w:rPr>
                <w:lang w:val="en-US"/>
              </w:rPr>
              <w:t xml:space="preserve">Yet to be incurred </w:t>
            </w:r>
          </w:p>
          <w:p w:rsidR="00C4586C" w:rsidRDefault="000645A2">
            <w:pPr>
              <w:spacing w:after="0" w:line="240" w:lineRule="auto"/>
              <w:rPr>
                <w:lang w:val="en-US"/>
              </w:rPr>
            </w:pPr>
            <w:r>
              <w:rPr>
                <w:lang w:val="en-US"/>
              </w:rPr>
              <w:t>(INR)</w:t>
            </w:r>
          </w:p>
        </w:tc>
      </w:tr>
      <w:tr w:rsidR="00C4586C">
        <w:tc>
          <w:tcPr>
            <w:tcW w:w="687" w:type="dxa"/>
          </w:tcPr>
          <w:p w:rsidR="00C4586C" w:rsidRDefault="000645A2">
            <w:pPr>
              <w:spacing w:after="0" w:line="240" w:lineRule="auto"/>
              <w:jc w:val="center"/>
              <w:rPr>
                <w:lang w:val="en-US"/>
              </w:rPr>
            </w:pPr>
            <w:r>
              <w:rPr>
                <w:lang w:val="en-US"/>
              </w:rPr>
              <w:t>1</w:t>
            </w:r>
          </w:p>
        </w:tc>
        <w:tc>
          <w:tcPr>
            <w:tcW w:w="2710" w:type="dxa"/>
          </w:tcPr>
          <w:p w:rsidR="00C4586C" w:rsidRDefault="000645A2">
            <w:pPr>
              <w:spacing w:after="0" w:line="240" w:lineRule="auto"/>
              <w:rPr>
                <w:lang w:val="en-US"/>
              </w:rPr>
            </w:pPr>
            <w:r>
              <w:rPr>
                <w:lang w:val="en-US"/>
              </w:rPr>
              <w:t>Sanction Cost</w:t>
            </w:r>
          </w:p>
        </w:tc>
        <w:tc>
          <w:tcPr>
            <w:tcW w:w="1560" w:type="dxa"/>
          </w:tcPr>
          <w:p w:rsidR="00C4586C" w:rsidRDefault="00CD655B">
            <w:pPr>
              <w:spacing w:after="0" w:line="240" w:lineRule="auto"/>
              <w:jc w:val="right"/>
              <w:rPr>
                <w:lang w:val="en-US"/>
              </w:rPr>
            </w:pPr>
            <w:r>
              <w:rPr>
                <w:lang w:val="en-US"/>
              </w:rPr>
              <w:t>4,</w:t>
            </w:r>
            <w:r>
              <w:t>50</w:t>
            </w:r>
            <w:r>
              <w:rPr>
                <w:lang w:val="en-US"/>
              </w:rPr>
              <w:t>,</w:t>
            </w:r>
            <w:r w:rsidR="002467A1">
              <w:t>7</w:t>
            </w:r>
            <w:r>
              <w:rPr>
                <w:lang w:val="en-US"/>
              </w:rPr>
              <w:t>0,807</w:t>
            </w:r>
          </w:p>
        </w:tc>
        <w:tc>
          <w:tcPr>
            <w:tcW w:w="1417" w:type="dxa"/>
          </w:tcPr>
          <w:p w:rsidR="00C4586C" w:rsidRDefault="00CD655B">
            <w:pPr>
              <w:spacing w:after="0" w:line="240" w:lineRule="auto"/>
              <w:jc w:val="right"/>
              <w:rPr>
                <w:lang w:val="en-US"/>
              </w:rPr>
            </w:pPr>
            <w:r>
              <w:rPr>
                <w:lang w:val="en-US"/>
              </w:rPr>
              <w:t>-</w:t>
            </w:r>
          </w:p>
        </w:tc>
        <w:tc>
          <w:tcPr>
            <w:tcW w:w="1418" w:type="dxa"/>
          </w:tcPr>
          <w:p w:rsidR="00C4586C" w:rsidRDefault="000645A2">
            <w:pPr>
              <w:spacing w:after="0" w:line="240" w:lineRule="auto"/>
              <w:jc w:val="right"/>
              <w:rPr>
                <w:lang w:val="en-US"/>
              </w:rPr>
            </w:pPr>
            <w:r>
              <w:rPr>
                <w:lang w:val="en-US"/>
              </w:rPr>
              <w:t>4,</w:t>
            </w:r>
            <w:r>
              <w:t>50</w:t>
            </w:r>
            <w:r>
              <w:rPr>
                <w:lang w:val="en-US"/>
              </w:rPr>
              <w:t>,</w:t>
            </w:r>
            <w:r w:rsidR="00A00EBE">
              <w:t>7</w:t>
            </w:r>
            <w:r>
              <w:rPr>
                <w:lang w:val="en-US"/>
              </w:rPr>
              <w:t>0,807</w:t>
            </w:r>
          </w:p>
        </w:tc>
        <w:tc>
          <w:tcPr>
            <w:tcW w:w="1417" w:type="dxa"/>
          </w:tcPr>
          <w:p w:rsidR="00C4586C" w:rsidRDefault="000645A2">
            <w:pPr>
              <w:spacing w:after="0" w:line="240" w:lineRule="auto"/>
              <w:jc w:val="right"/>
              <w:rPr>
                <w:lang w:val="en-US"/>
              </w:rPr>
            </w:pPr>
            <w:r>
              <w:rPr>
                <w:lang w:val="en-US"/>
              </w:rPr>
              <w:t>-</w:t>
            </w:r>
          </w:p>
        </w:tc>
      </w:tr>
      <w:tr w:rsidR="00C4586C">
        <w:tc>
          <w:tcPr>
            <w:tcW w:w="687" w:type="dxa"/>
          </w:tcPr>
          <w:p w:rsidR="00C4586C" w:rsidRDefault="000645A2">
            <w:pPr>
              <w:spacing w:after="0" w:line="240" w:lineRule="auto"/>
              <w:jc w:val="center"/>
              <w:rPr>
                <w:lang w:val="en-US"/>
              </w:rPr>
            </w:pPr>
            <w:r>
              <w:rPr>
                <w:lang w:val="en-US"/>
              </w:rPr>
              <w:t>2</w:t>
            </w:r>
          </w:p>
        </w:tc>
        <w:tc>
          <w:tcPr>
            <w:tcW w:w="2710" w:type="dxa"/>
          </w:tcPr>
          <w:p w:rsidR="00C4586C" w:rsidRDefault="000645A2">
            <w:pPr>
              <w:spacing w:after="0" w:line="240" w:lineRule="auto"/>
              <w:rPr>
                <w:lang w:val="en-US"/>
              </w:rPr>
            </w:pPr>
            <w:r>
              <w:rPr>
                <w:lang w:val="en-US"/>
              </w:rPr>
              <w:t>Land Acquisition/JDA</w:t>
            </w:r>
          </w:p>
        </w:tc>
        <w:tc>
          <w:tcPr>
            <w:tcW w:w="1560" w:type="dxa"/>
          </w:tcPr>
          <w:p w:rsidR="00C4586C" w:rsidRDefault="000645A2">
            <w:pPr>
              <w:spacing w:after="0" w:line="240" w:lineRule="auto"/>
              <w:jc w:val="right"/>
              <w:rPr>
                <w:lang w:val="en-US"/>
              </w:rPr>
            </w:pPr>
            <w:r>
              <w:rPr>
                <w:lang w:val="en-US"/>
              </w:rPr>
              <w:t>1,50,14,400</w:t>
            </w:r>
          </w:p>
        </w:tc>
        <w:tc>
          <w:tcPr>
            <w:tcW w:w="1417" w:type="dxa"/>
          </w:tcPr>
          <w:p w:rsidR="00C4586C" w:rsidRDefault="000645A2">
            <w:pPr>
              <w:spacing w:after="0" w:line="240" w:lineRule="auto"/>
              <w:jc w:val="right"/>
              <w:rPr>
                <w:lang w:val="en-US"/>
              </w:rPr>
            </w:pPr>
            <w:r>
              <w:rPr>
                <w:lang w:val="en-US"/>
              </w:rPr>
              <w:t>-</w:t>
            </w:r>
          </w:p>
        </w:tc>
        <w:tc>
          <w:tcPr>
            <w:tcW w:w="1418" w:type="dxa"/>
          </w:tcPr>
          <w:p w:rsidR="00C4586C" w:rsidRDefault="000645A2">
            <w:pPr>
              <w:spacing w:after="0" w:line="240" w:lineRule="auto"/>
              <w:jc w:val="right"/>
              <w:rPr>
                <w:lang w:val="en-US"/>
              </w:rPr>
            </w:pPr>
            <w:r>
              <w:rPr>
                <w:lang w:val="en-US"/>
              </w:rPr>
              <w:t>1,50,14,400</w:t>
            </w:r>
          </w:p>
        </w:tc>
        <w:tc>
          <w:tcPr>
            <w:tcW w:w="1417" w:type="dxa"/>
          </w:tcPr>
          <w:p w:rsidR="00C4586C" w:rsidRDefault="000645A2">
            <w:pPr>
              <w:spacing w:after="0" w:line="240" w:lineRule="auto"/>
              <w:jc w:val="right"/>
              <w:rPr>
                <w:lang w:val="en-US"/>
              </w:rPr>
            </w:pPr>
            <w:r>
              <w:rPr>
                <w:lang w:val="en-US"/>
              </w:rPr>
              <w:t>-</w:t>
            </w:r>
          </w:p>
        </w:tc>
      </w:tr>
      <w:tr w:rsidR="00C4586C">
        <w:tc>
          <w:tcPr>
            <w:tcW w:w="687" w:type="dxa"/>
          </w:tcPr>
          <w:p w:rsidR="00C4586C" w:rsidRDefault="000645A2">
            <w:pPr>
              <w:spacing w:after="0" w:line="240" w:lineRule="auto"/>
              <w:jc w:val="center"/>
              <w:rPr>
                <w:lang w:val="en-US"/>
              </w:rPr>
            </w:pPr>
            <w:r>
              <w:rPr>
                <w:lang w:val="en-US"/>
              </w:rPr>
              <w:t>3</w:t>
            </w:r>
          </w:p>
        </w:tc>
        <w:tc>
          <w:tcPr>
            <w:tcW w:w="2710" w:type="dxa"/>
          </w:tcPr>
          <w:p w:rsidR="00C4586C" w:rsidRDefault="000645A2">
            <w:pPr>
              <w:spacing w:after="0" w:line="240" w:lineRule="auto"/>
              <w:rPr>
                <w:lang w:val="en-US"/>
              </w:rPr>
            </w:pPr>
            <w:r>
              <w:rPr>
                <w:lang w:val="en-US"/>
              </w:rPr>
              <w:t>Construction Cost</w:t>
            </w:r>
          </w:p>
        </w:tc>
        <w:tc>
          <w:tcPr>
            <w:tcW w:w="1560" w:type="dxa"/>
          </w:tcPr>
          <w:p w:rsidR="00C4586C" w:rsidRDefault="00CD655B">
            <w:pPr>
              <w:spacing w:after="0" w:line="240" w:lineRule="auto"/>
              <w:jc w:val="right"/>
              <w:rPr>
                <w:lang w:val="en-US"/>
              </w:rPr>
            </w:pPr>
            <w:r>
              <w:rPr>
                <w:lang w:val="en-US" w:eastAsia="zh-CN"/>
              </w:rPr>
              <w:t>92,30,26,000</w:t>
            </w:r>
          </w:p>
        </w:tc>
        <w:tc>
          <w:tcPr>
            <w:tcW w:w="1417" w:type="dxa"/>
            <w:vAlign w:val="bottom"/>
          </w:tcPr>
          <w:p w:rsidR="00C4586C" w:rsidRDefault="00CD655B">
            <w:pPr>
              <w:spacing w:after="0" w:line="240" w:lineRule="auto"/>
              <w:jc w:val="right"/>
              <w:rPr>
                <w:lang w:val="en-US"/>
              </w:rPr>
            </w:pPr>
            <w:r>
              <w:rPr>
                <w:lang w:val="en-US" w:eastAsia="zh-CN"/>
              </w:rPr>
              <w:t>-</w:t>
            </w:r>
            <w:r w:rsidR="000645A2">
              <w:rPr>
                <w:lang w:val="en-US" w:eastAsia="zh-CN"/>
              </w:rPr>
              <w:t xml:space="preserve"> </w:t>
            </w:r>
          </w:p>
        </w:tc>
        <w:tc>
          <w:tcPr>
            <w:tcW w:w="1418" w:type="dxa"/>
            <w:vAlign w:val="bottom"/>
          </w:tcPr>
          <w:p w:rsidR="00C4586C" w:rsidRDefault="002467A1">
            <w:pPr>
              <w:spacing w:after="0" w:line="240" w:lineRule="auto"/>
              <w:jc w:val="right"/>
              <w:rPr>
                <w:lang w:val="en-US"/>
              </w:rPr>
            </w:pPr>
            <w:r>
              <w:rPr>
                <w:lang w:val="en-US" w:eastAsia="zh-CN"/>
              </w:rPr>
              <w:t>14,14,68,225</w:t>
            </w:r>
            <w:r w:rsidR="000645A2">
              <w:rPr>
                <w:lang w:val="en-US" w:eastAsia="zh-CN"/>
              </w:rPr>
              <w:t xml:space="preserve"> </w:t>
            </w:r>
          </w:p>
        </w:tc>
        <w:tc>
          <w:tcPr>
            <w:tcW w:w="1417" w:type="dxa"/>
            <w:vAlign w:val="bottom"/>
          </w:tcPr>
          <w:p w:rsidR="00C4586C" w:rsidRDefault="008B664C" w:rsidP="00BE26F6">
            <w:pPr>
              <w:spacing w:after="0" w:line="240" w:lineRule="auto"/>
              <w:jc w:val="right"/>
              <w:rPr>
                <w:lang w:val="en-US" w:eastAsia="zh-CN"/>
              </w:rPr>
            </w:pPr>
            <w:r>
              <w:rPr>
                <w:lang w:val="en-US" w:eastAsia="zh-CN"/>
              </w:rPr>
              <w:t>78,15,57,775</w:t>
            </w:r>
            <w:r w:rsidR="000645A2">
              <w:rPr>
                <w:lang w:val="en-US" w:eastAsia="zh-CN"/>
              </w:rPr>
              <w:t xml:space="preserve"> </w:t>
            </w:r>
          </w:p>
        </w:tc>
      </w:tr>
      <w:tr w:rsidR="00C4586C">
        <w:tc>
          <w:tcPr>
            <w:tcW w:w="687" w:type="dxa"/>
          </w:tcPr>
          <w:p w:rsidR="00C4586C" w:rsidRDefault="000645A2">
            <w:pPr>
              <w:spacing w:after="0" w:line="240" w:lineRule="auto"/>
              <w:jc w:val="center"/>
              <w:rPr>
                <w:lang w:val="en-US"/>
              </w:rPr>
            </w:pPr>
            <w:r>
              <w:rPr>
                <w:lang w:val="en-US"/>
              </w:rPr>
              <w:t>4</w:t>
            </w:r>
          </w:p>
        </w:tc>
        <w:tc>
          <w:tcPr>
            <w:tcW w:w="2710" w:type="dxa"/>
          </w:tcPr>
          <w:p w:rsidR="00C4586C" w:rsidRDefault="000645A2">
            <w:pPr>
              <w:spacing w:after="0" w:line="240" w:lineRule="auto"/>
              <w:rPr>
                <w:lang w:val="en-US"/>
              </w:rPr>
            </w:pPr>
            <w:r>
              <w:rPr>
                <w:lang w:val="en-US"/>
              </w:rPr>
              <w:t>Financial Cost</w:t>
            </w:r>
          </w:p>
        </w:tc>
        <w:tc>
          <w:tcPr>
            <w:tcW w:w="1560" w:type="dxa"/>
          </w:tcPr>
          <w:p w:rsidR="00C4586C" w:rsidRDefault="000645A2">
            <w:pPr>
              <w:spacing w:after="0" w:line="240" w:lineRule="auto"/>
              <w:jc w:val="right"/>
              <w:rPr>
                <w:lang w:val="en-US"/>
              </w:rPr>
            </w:pPr>
            <w:r>
              <w:rPr>
                <w:lang w:val="en-US"/>
              </w:rPr>
              <w:t>1,24,34,922</w:t>
            </w:r>
          </w:p>
        </w:tc>
        <w:tc>
          <w:tcPr>
            <w:tcW w:w="1417" w:type="dxa"/>
          </w:tcPr>
          <w:p w:rsidR="00C4586C" w:rsidRDefault="000645A2">
            <w:pPr>
              <w:spacing w:after="0" w:line="240" w:lineRule="auto"/>
              <w:jc w:val="right"/>
              <w:rPr>
                <w:lang w:val="en-US"/>
              </w:rPr>
            </w:pPr>
            <w:r>
              <w:rPr>
                <w:lang w:val="en-US"/>
              </w:rPr>
              <w:t>-</w:t>
            </w:r>
          </w:p>
        </w:tc>
        <w:tc>
          <w:tcPr>
            <w:tcW w:w="1418" w:type="dxa"/>
            <w:vAlign w:val="bottom"/>
          </w:tcPr>
          <w:p w:rsidR="00C4586C" w:rsidRDefault="00D10560">
            <w:pPr>
              <w:spacing w:after="0" w:line="240" w:lineRule="auto"/>
              <w:jc w:val="right"/>
              <w:rPr>
                <w:lang w:val="en-US"/>
              </w:rPr>
            </w:pPr>
            <w:r>
              <w:rPr>
                <w:lang w:val="en-US" w:eastAsia="zh-CN"/>
              </w:rPr>
              <w:t>95,06,482</w:t>
            </w:r>
            <w:r w:rsidR="000645A2">
              <w:rPr>
                <w:lang w:val="en-US" w:eastAsia="zh-CN"/>
              </w:rPr>
              <w:t xml:space="preserve"> </w:t>
            </w:r>
          </w:p>
        </w:tc>
        <w:tc>
          <w:tcPr>
            <w:tcW w:w="1417" w:type="dxa"/>
            <w:vAlign w:val="bottom"/>
          </w:tcPr>
          <w:p w:rsidR="00C4586C" w:rsidRDefault="00D10560">
            <w:pPr>
              <w:spacing w:after="0" w:line="240" w:lineRule="auto"/>
              <w:jc w:val="right"/>
              <w:rPr>
                <w:lang w:val="en-US" w:eastAsia="zh-CN"/>
              </w:rPr>
            </w:pPr>
            <w:r>
              <w:rPr>
                <w:lang w:val="en-US" w:eastAsia="zh-CN"/>
              </w:rPr>
              <w:t>29,28,440</w:t>
            </w:r>
            <w:r w:rsidR="000645A2">
              <w:rPr>
                <w:lang w:val="en-US" w:eastAsia="zh-CN"/>
              </w:rPr>
              <w:t xml:space="preserve"> </w:t>
            </w:r>
          </w:p>
        </w:tc>
      </w:tr>
      <w:tr w:rsidR="00C4586C">
        <w:tc>
          <w:tcPr>
            <w:tcW w:w="687" w:type="dxa"/>
          </w:tcPr>
          <w:p w:rsidR="00C4586C" w:rsidRDefault="000645A2">
            <w:pPr>
              <w:spacing w:after="0" w:line="240" w:lineRule="auto"/>
              <w:jc w:val="center"/>
              <w:rPr>
                <w:lang w:val="en-US"/>
              </w:rPr>
            </w:pPr>
            <w:r>
              <w:rPr>
                <w:lang w:val="en-US"/>
              </w:rPr>
              <w:t>5</w:t>
            </w:r>
          </w:p>
        </w:tc>
        <w:tc>
          <w:tcPr>
            <w:tcW w:w="2710" w:type="dxa"/>
          </w:tcPr>
          <w:p w:rsidR="00C4586C" w:rsidRDefault="000645A2">
            <w:pPr>
              <w:spacing w:after="0" w:line="240" w:lineRule="auto"/>
              <w:rPr>
                <w:lang w:val="en-US"/>
              </w:rPr>
            </w:pPr>
            <w:r>
              <w:rPr>
                <w:lang w:val="en-US"/>
              </w:rPr>
              <w:t>Admin Cost</w:t>
            </w:r>
          </w:p>
        </w:tc>
        <w:tc>
          <w:tcPr>
            <w:tcW w:w="1560" w:type="dxa"/>
          </w:tcPr>
          <w:p w:rsidR="00C4586C" w:rsidRDefault="000645A2">
            <w:pPr>
              <w:spacing w:after="0" w:line="240" w:lineRule="auto"/>
              <w:jc w:val="right"/>
              <w:rPr>
                <w:lang w:val="en-US"/>
              </w:rPr>
            </w:pPr>
            <w:r>
              <w:rPr>
                <w:lang w:val="en-US"/>
              </w:rPr>
              <w:t>4,01,58,000</w:t>
            </w:r>
          </w:p>
        </w:tc>
        <w:tc>
          <w:tcPr>
            <w:tcW w:w="1417" w:type="dxa"/>
          </w:tcPr>
          <w:p w:rsidR="00C4586C" w:rsidRDefault="000645A2">
            <w:pPr>
              <w:spacing w:after="0" w:line="240" w:lineRule="auto"/>
              <w:jc w:val="right"/>
              <w:rPr>
                <w:lang w:val="en-US"/>
              </w:rPr>
            </w:pPr>
            <w:r>
              <w:rPr>
                <w:lang w:val="en-US"/>
              </w:rPr>
              <w:t>-</w:t>
            </w:r>
          </w:p>
        </w:tc>
        <w:tc>
          <w:tcPr>
            <w:tcW w:w="1418" w:type="dxa"/>
            <w:vAlign w:val="bottom"/>
          </w:tcPr>
          <w:p w:rsidR="00C4586C" w:rsidRDefault="002467A1">
            <w:pPr>
              <w:spacing w:after="0" w:line="240" w:lineRule="auto"/>
              <w:jc w:val="right"/>
              <w:rPr>
                <w:lang w:val="en-US"/>
              </w:rPr>
            </w:pPr>
            <w:r>
              <w:rPr>
                <w:lang w:val="en-US" w:eastAsia="zh-CN"/>
              </w:rPr>
              <w:t>2,17,72,944</w:t>
            </w:r>
            <w:r w:rsidR="000645A2">
              <w:rPr>
                <w:lang w:val="en-US" w:eastAsia="zh-CN"/>
              </w:rPr>
              <w:t xml:space="preserve"> </w:t>
            </w:r>
          </w:p>
        </w:tc>
        <w:tc>
          <w:tcPr>
            <w:tcW w:w="1417" w:type="dxa"/>
            <w:vAlign w:val="bottom"/>
          </w:tcPr>
          <w:p w:rsidR="00C4586C" w:rsidRDefault="00A00EBE">
            <w:pPr>
              <w:spacing w:after="0" w:line="240" w:lineRule="auto"/>
              <w:jc w:val="right"/>
              <w:rPr>
                <w:lang w:val="en-US"/>
              </w:rPr>
            </w:pPr>
            <w:r>
              <w:rPr>
                <w:lang w:val="en-US" w:eastAsia="zh-CN"/>
              </w:rPr>
              <w:t>1,83,85,056</w:t>
            </w:r>
            <w:r w:rsidR="000645A2">
              <w:rPr>
                <w:lang w:val="en-US" w:eastAsia="zh-CN"/>
              </w:rPr>
              <w:t xml:space="preserve"> </w:t>
            </w:r>
          </w:p>
        </w:tc>
      </w:tr>
      <w:tr w:rsidR="00C4586C">
        <w:tc>
          <w:tcPr>
            <w:tcW w:w="687" w:type="dxa"/>
          </w:tcPr>
          <w:p w:rsidR="00C4586C" w:rsidRDefault="000645A2">
            <w:pPr>
              <w:spacing w:after="0" w:line="240" w:lineRule="auto"/>
              <w:jc w:val="center"/>
              <w:rPr>
                <w:lang w:val="en-US"/>
              </w:rPr>
            </w:pPr>
            <w:r>
              <w:rPr>
                <w:lang w:val="en-US"/>
              </w:rPr>
              <w:t>6</w:t>
            </w:r>
          </w:p>
        </w:tc>
        <w:tc>
          <w:tcPr>
            <w:tcW w:w="2710" w:type="dxa"/>
          </w:tcPr>
          <w:p w:rsidR="00C4586C" w:rsidRDefault="000645A2">
            <w:pPr>
              <w:spacing w:after="0" w:line="240" w:lineRule="auto"/>
              <w:rPr>
                <w:lang w:val="en-US"/>
              </w:rPr>
            </w:pPr>
            <w:r>
              <w:rPr>
                <w:lang w:val="en-US"/>
              </w:rPr>
              <w:t>Re</w:t>
            </w:r>
            <w:r>
              <w:t>-</w:t>
            </w:r>
            <w:r>
              <w:rPr>
                <w:lang w:val="en-US"/>
              </w:rPr>
              <w:t>payment-T</w:t>
            </w:r>
            <w:r>
              <w:t>ATA</w:t>
            </w:r>
            <w:r>
              <w:rPr>
                <w:lang w:val="en-US"/>
              </w:rPr>
              <w:t xml:space="preserve"> Capital</w:t>
            </w:r>
          </w:p>
        </w:tc>
        <w:tc>
          <w:tcPr>
            <w:tcW w:w="1560" w:type="dxa"/>
          </w:tcPr>
          <w:p w:rsidR="00C4586C" w:rsidRDefault="000645A2">
            <w:pPr>
              <w:spacing w:after="0" w:line="240" w:lineRule="auto"/>
              <w:jc w:val="right"/>
              <w:rPr>
                <w:lang w:val="en-US"/>
              </w:rPr>
            </w:pPr>
            <w:r>
              <w:rPr>
                <w:lang w:val="en-US"/>
              </w:rPr>
              <w:t>4,50,00,000</w:t>
            </w:r>
          </w:p>
        </w:tc>
        <w:tc>
          <w:tcPr>
            <w:tcW w:w="1417" w:type="dxa"/>
          </w:tcPr>
          <w:p w:rsidR="00C4586C" w:rsidRDefault="000645A2">
            <w:pPr>
              <w:spacing w:after="0" w:line="240" w:lineRule="auto"/>
              <w:jc w:val="right"/>
            </w:pPr>
            <w:r>
              <w:t>-</w:t>
            </w:r>
          </w:p>
        </w:tc>
        <w:tc>
          <w:tcPr>
            <w:tcW w:w="1418" w:type="dxa"/>
          </w:tcPr>
          <w:p w:rsidR="00C4586C" w:rsidRDefault="00A00EBE">
            <w:pPr>
              <w:spacing w:after="0" w:line="240" w:lineRule="auto"/>
              <w:jc w:val="right"/>
              <w:rPr>
                <w:lang w:val="en-US"/>
              </w:rPr>
            </w:pPr>
            <w:r>
              <w:rPr>
                <w:lang w:val="en-US"/>
              </w:rPr>
              <w:t>2,24,05,625</w:t>
            </w:r>
          </w:p>
        </w:tc>
        <w:tc>
          <w:tcPr>
            <w:tcW w:w="1417" w:type="dxa"/>
          </w:tcPr>
          <w:p w:rsidR="00C4586C" w:rsidRDefault="00A00EBE">
            <w:pPr>
              <w:spacing w:after="0" w:line="240" w:lineRule="auto"/>
              <w:jc w:val="right"/>
              <w:rPr>
                <w:lang w:val="en-US"/>
              </w:rPr>
            </w:pPr>
            <w:r>
              <w:rPr>
                <w:lang w:val="en-US"/>
              </w:rPr>
              <w:t>2,25,94,375</w:t>
            </w:r>
          </w:p>
        </w:tc>
      </w:tr>
      <w:tr w:rsidR="00C4586C">
        <w:tc>
          <w:tcPr>
            <w:tcW w:w="687" w:type="dxa"/>
          </w:tcPr>
          <w:p w:rsidR="00C4586C" w:rsidRDefault="00C4586C">
            <w:pPr>
              <w:spacing w:after="0" w:line="240" w:lineRule="auto"/>
              <w:rPr>
                <w:lang w:val="en-US"/>
              </w:rPr>
            </w:pPr>
          </w:p>
        </w:tc>
        <w:tc>
          <w:tcPr>
            <w:tcW w:w="2710" w:type="dxa"/>
          </w:tcPr>
          <w:p w:rsidR="00C4586C" w:rsidRDefault="000645A2">
            <w:pPr>
              <w:spacing w:after="0" w:line="240" w:lineRule="auto"/>
              <w:jc w:val="right"/>
              <w:rPr>
                <w:b/>
                <w:bCs/>
                <w:lang w:val="en-US"/>
              </w:rPr>
            </w:pPr>
            <w:r>
              <w:rPr>
                <w:b/>
                <w:bCs/>
                <w:lang w:val="en-US"/>
              </w:rPr>
              <w:t>Total</w:t>
            </w:r>
          </w:p>
        </w:tc>
        <w:tc>
          <w:tcPr>
            <w:tcW w:w="1560" w:type="dxa"/>
          </w:tcPr>
          <w:p w:rsidR="00C4586C" w:rsidRDefault="005D4854">
            <w:pPr>
              <w:spacing w:after="0" w:line="240" w:lineRule="auto"/>
              <w:jc w:val="right"/>
              <w:rPr>
                <w:b/>
                <w:lang w:val="en-US"/>
              </w:rPr>
            </w:pPr>
            <w:r>
              <w:rPr>
                <w:b/>
                <w:lang w:val="en-US"/>
              </w:rPr>
              <w:t>108,07</w:t>
            </w:r>
            <w:r w:rsidR="00D45FB5">
              <w:rPr>
                <w:b/>
                <w:lang w:val="en-US"/>
              </w:rPr>
              <w:t>,94</w:t>
            </w:r>
            <w:r w:rsidR="000645A2">
              <w:rPr>
                <w:b/>
                <w:lang w:val="en-US"/>
              </w:rPr>
              <w:t>,</w:t>
            </w:r>
            <w:r w:rsidR="00D45FB5">
              <w:rPr>
                <w:b/>
                <w:lang w:val="en-US"/>
              </w:rPr>
              <w:t>129</w:t>
            </w:r>
          </w:p>
        </w:tc>
        <w:tc>
          <w:tcPr>
            <w:tcW w:w="1417" w:type="dxa"/>
          </w:tcPr>
          <w:p w:rsidR="00C4586C" w:rsidRDefault="00C50BA6">
            <w:pPr>
              <w:spacing w:after="0" w:line="240" w:lineRule="auto"/>
              <w:jc w:val="right"/>
              <w:rPr>
                <w:b/>
              </w:rPr>
            </w:pPr>
            <w:r>
              <w:rPr>
                <w:b/>
              </w:rPr>
              <w:t>0</w:t>
            </w:r>
          </w:p>
        </w:tc>
        <w:tc>
          <w:tcPr>
            <w:tcW w:w="1418" w:type="dxa"/>
            <w:vAlign w:val="bottom"/>
          </w:tcPr>
          <w:p w:rsidR="00C4586C" w:rsidRDefault="00D10560">
            <w:pPr>
              <w:jc w:val="both"/>
              <w:textAlignment w:val="bottom"/>
              <w:rPr>
                <w:b/>
              </w:rPr>
            </w:pPr>
            <w:r>
              <w:rPr>
                <w:b/>
                <w:lang w:val="en-US" w:eastAsia="zh-CN"/>
              </w:rPr>
              <w:t>25,52,38,483</w:t>
            </w:r>
            <w:r w:rsidR="000645A2">
              <w:rPr>
                <w:b/>
                <w:lang w:val="en-US" w:eastAsia="zh-CN"/>
              </w:rPr>
              <w:t xml:space="preserve"> </w:t>
            </w:r>
          </w:p>
        </w:tc>
        <w:tc>
          <w:tcPr>
            <w:tcW w:w="1417" w:type="dxa"/>
          </w:tcPr>
          <w:p w:rsidR="00C4586C" w:rsidRDefault="005D4854">
            <w:pPr>
              <w:spacing w:after="0" w:line="240" w:lineRule="auto"/>
              <w:jc w:val="right"/>
              <w:rPr>
                <w:b/>
              </w:rPr>
            </w:pPr>
            <w:r>
              <w:rPr>
                <w:b/>
                <w:lang w:val="en-US"/>
              </w:rPr>
              <w:t>82,54,65,646</w:t>
            </w:r>
          </w:p>
        </w:tc>
      </w:tr>
      <w:tr w:rsidR="00C4586C">
        <w:tc>
          <w:tcPr>
            <w:tcW w:w="687" w:type="dxa"/>
          </w:tcPr>
          <w:p w:rsidR="00C4586C" w:rsidRDefault="00C4586C">
            <w:pPr>
              <w:spacing w:after="0" w:line="240" w:lineRule="auto"/>
              <w:rPr>
                <w:lang w:val="en-US"/>
              </w:rPr>
            </w:pPr>
          </w:p>
        </w:tc>
        <w:tc>
          <w:tcPr>
            <w:tcW w:w="2710" w:type="dxa"/>
          </w:tcPr>
          <w:p w:rsidR="00C4586C" w:rsidRDefault="000645A2">
            <w:pPr>
              <w:spacing w:after="0" w:line="240" w:lineRule="auto"/>
              <w:rPr>
                <w:b/>
                <w:bCs/>
                <w:u w:val="single"/>
                <w:lang w:val="en-US"/>
              </w:rPr>
            </w:pPr>
            <w:r>
              <w:rPr>
                <w:b/>
                <w:bCs/>
                <w:color w:val="000000"/>
                <w:u w:val="single"/>
              </w:rPr>
              <w:t>Source of Funds</w:t>
            </w:r>
          </w:p>
        </w:tc>
        <w:tc>
          <w:tcPr>
            <w:tcW w:w="1560" w:type="dxa"/>
          </w:tcPr>
          <w:p w:rsidR="00C4586C" w:rsidRDefault="00C4586C">
            <w:pPr>
              <w:spacing w:after="0" w:line="240" w:lineRule="auto"/>
              <w:jc w:val="right"/>
              <w:rPr>
                <w:lang w:val="en-US"/>
              </w:rPr>
            </w:pPr>
          </w:p>
        </w:tc>
        <w:tc>
          <w:tcPr>
            <w:tcW w:w="1417" w:type="dxa"/>
          </w:tcPr>
          <w:p w:rsidR="00C4586C" w:rsidRDefault="00C4586C">
            <w:pPr>
              <w:spacing w:after="0" w:line="240" w:lineRule="auto"/>
              <w:jc w:val="right"/>
              <w:rPr>
                <w:lang w:val="en-US"/>
              </w:rPr>
            </w:pPr>
          </w:p>
        </w:tc>
        <w:tc>
          <w:tcPr>
            <w:tcW w:w="1418" w:type="dxa"/>
          </w:tcPr>
          <w:p w:rsidR="00C4586C" w:rsidRDefault="00C4586C">
            <w:pPr>
              <w:spacing w:after="0" w:line="240" w:lineRule="auto"/>
              <w:jc w:val="right"/>
              <w:rPr>
                <w:lang w:val="en-US"/>
              </w:rPr>
            </w:pPr>
          </w:p>
        </w:tc>
        <w:tc>
          <w:tcPr>
            <w:tcW w:w="1417" w:type="dxa"/>
          </w:tcPr>
          <w:p w:rsidR="00C4586C" w:rsidRDefault="00C4586C">
            <w:pPr>
              <w:spacing w:after="0" w:line="240" w:lineRule="auto"/>
              <w:jc w:val="right"/>
              <w:rPr>
                <w:lang w:val="en-US"/>
              </w:rPr>
            </w:pPr>
          </w:p>
        </w:tc>
      </w:tr>
      <w:tr w:rsidR="00C4586C">
        <w:trPr>
          <w:trHeight w:val="417"/>
        </w:trPr>
        <w:tc>
          <w:tcPr>
            <w:tcW w:w="687" w:type="dxa"/>
          </w:tcPr>
          <w:p w:rsidR="00C4586C" w:rsidRDefault="000645A2">
            <w:pPr>
              <w:spacing w:after="0" w:line="240" w:lineRule="auto"/>
              <w:jc w:val="center"/>
              <w:rPr>
                <w:lang w:val="en-US"/>
              </w:rPr>
            </w:pPr>
            <w:r>
              <w:rPr>
                <w:lang w:val="en-US"/>
              </w:rPr>
              <w:t>1</w:t>
            </w:r>
          </w:p>
        </w:tc>
        <w:tc>
          <w:tcPr>
            <w:tcW w:w="2710" w:type="dxa"/>
          </w:tcPr>
          <w:p w:rsidR="00C4586C" w:rsidRDefault="000645A2" w:rsidP="00EE78B1">
            <w:pPr>
              <w:spacing w:after="0" w:line="240" w:lineRule="auto"/>
              <w:rPr>
                <w:lang w:val="en-US"/>
              </w:rPr>
            </w:pPr>
            <w:r>
              <w:rPr>
                <w:lang w:val="en-US"/>
              </w:rPr>
              <w:t>Receipts from Customers</w:t>
            </w:r>
          </w:p>
        </w:tc>
        <w:tc>
          <w:tcPr>
            <w:tcW w:w="1560" w:type="dxa"/>
          </w:tcPr>
          <w:p w:rsidR="00C4586C" w:rsidRDefault="000645A2">
            <w:pPr>
              <w:spacing w:after="0" w:line="240" w:lineRule="auto"/>
              <w:jc w:val="center"/>
            </w:pPr>
            <w:r>
              <w:t>-</w:t>
            </w:r>
          </w:p>
        </w:tc>
        <w:tc>
          <w:tcPr>
            <w:tcW w:w="1417" w:type="dxa"/>
          </w:tcPr>
          <w:p w:rsidR="00C4586C" w:rsidRDefault="000645A2">
            <w:pPr>
              <w:spacing w:after="0" w:line="240" w:lineRule="auto"/>
              <w:jc w:val="center"/>
              <w:rPr>
                <w:lang w:val="en-US"/>
              </w:rPr>
            </w:pPr>
            <w:r>
              <w:t>-</w:t>
            </w:r>
          </w:p>
        </w:tc>
        <w:tc>
          <w:tcPr>
            <w:tcW w:w="1418" w:type="dxa"/>
          </w:tcPr>
          <w:p w:rsidR="00C4586C" w:rsidRDefault="00E93FA8">
            <w:pPr>
              <w:spacing w:after="0" w:line="240" w:lineRule="auto"/>
              <w:jc w:val="right"/>
              <w:rPr>
                <w:lang w:val="en-US"/>
              </w:rPr>
            </w:pPr>
            <w:r>
              <w:rPr>
                <w:lang w:val="en-US" w:eastAsia="zh-CN"/>
              </w:rPr>
              <w:t>20,96,63,570</w:t>
            </w:r>
          </w:p>
        </w:tc>
        <w:tc>
          <w:tcPr>
            <w:tcW w:w="1417" w:type="dxa"/>
          </w:tcPr>
          <w:p w:rsidR="00C4586C" w:rsidRDefault="000645A2">
            <w:pPr>
              <w:spacing w:after="0" w:line="240" w:lineRule="auto"/>
              <w:jc w:val="center"/>
              <w:rPr>
                <w:lang w:val="en-US"/>
              </w:rPr>
            </w:pPr>
            <w:r>
              <w:t>-</w:t>
            </w:r>
          </w:p>
        </w:tc>
      </w:tr>
      <w:tr w:rsidR="00C4586C">
        <w:tc>
          <w:tcPr>
            <w:tcW w:w="687" w:type="dxa"/>
          </w:tcPr>
          <w:p w:rsidR="00C4586C" w:rsidRDefault="000645A2">
            <w:pPr>
              <w:spacing w:after="0" w:line="240" w:lineRule="auto"/>
              <w:jc w:val="center"/>
              <w:rPr>
                <w:lang w:val="en-US"/>
              </w:rPr>
            </w:pPr>
            <w:r>
              <w:rPr>
                <w:lang w:val="en-US"/>
              </w:rPr>
              <w:t>2</w:t>
            </w:r>
          </w:p>
        </w:tc>
        <w:tc>
          <w:tcPr>
            <w:tcW w:w="2710" w:type="dxa"/>
          </w:tcPr>
          <w:p w:rsidR="00C4586C" w:rsidRDefault="000645A2">
            <w:pPr>
              <w:spacing w:after="0" w:line="240" w:lineRule="auto"/>
              <w:rPr>
                <w:lang w:val="en-US"/>
              </w:rPr>
            </w:pPr>
            <w:r>
              <w:rPr>
                <w:lang w:val="en-US"/>
              </w:rPr>
              <w:t>Loan from NBFC (Tata Cap)</w:t>
            </w:r>
          </w:p>
        </w:tc>
        <w:tc>
          <w:tcPr>
            <w:tcW w:w="1560" w:type="dxa"/>
          </w:tcPr>
          <w:p w:rsidR="00C4586C" w:rsidRDefault="000645A2">
            <w:pPr>
              <w:spacing w:after="0" w:line="240" w:lineRule="auto"/>
              <w:jc w:val="center"/>
            </w:pPr>
            <w:r>
              <w:t>-</w:t>
            </w:r>
          </w:p>
        </w:tc>
        <w:tc>
          <w:tcPr>
            <w:tcW w:w="1417" w:type="dxa"/>
          </w:tcPr>
          <w:p w:rsidR="00C4586C" w:rsidRDefault="000645A2">
            <w:pPr>
              <w:spacing w:after="0" w:line="240" w:lineRule="auto"/>
              <w:jc w:val="center"/>
              <w:rPr>
                <w:lang w:val="en-US"/>
              </w:rPr>
            </w:pPr>
            <w:r>
              <w:t>-</w:t>
            </w:r>
          </w:p>
        </w:tc>
        <w:tc>
          <w:tcPr>
            <w:tcW w:w="1418" w:type="dxa"/>
          </w:tcPr>
          <w:p w:rsidR="00C4586C" w:rsidRDefault="000645A2">
            <w:pPr>
              <w:spacing w:after="0" w:line="240" w:lineRule="auto"/>
              <w:jc w:val="right"/>
              <w:rPr>
                <w:lang w:val="en-US"/>
              </w:rPr>
            </w:pPr>
            <w:r>
              <w:rPr>
                <w:lang w:val="en-US"/>
              </w:rPr>
              <w:t>4,50,00,000</w:t>
            </w:r>
          </w:p>
        </w:tc>
        <w:tc>
          <w:tcPr>
            <w:tcW w:w="1417" w:type="dxa"/>
          </w:tcPr>
          <w:p w:rsidR="00C4586C" w:rsidRDefault="000645A2">
            <w:pPr>
              <w:spacing w:after="0" w:line="240" w:lineRule="auto"/>
              <w:jc w:val="center"/>
              <w:rPr>
                <w:lang w:val="en-US"/>
              </w:rPr>
            </w:pPr>
            <w:r>
              <w:t>-</w:t>
            </w:r>
          </w:p>
        </w:tc>
      </w:tr>
      <w:tr w:rsidR="00C4586C">
        <w:tc>
          <w:tcPr>
            <w:tcW w:w="687" w:type="dxa"/>
          </w:tcPr>
          <w:p w:rsidR="00C4586C" w:rsidRDefault="000645A2">
            <w:pPr>
              <w:spacing w:after="0" w:line="240" w:lineRule="auto"/>
              <w:jc w:val="center"/>
              <w:rPr>
                <w:lang w:val="en-US"/>
              </w:rPr>
            </w:pPr>
            <w:bookmarkStart w:id="0" w:name="_GoBack"/>
            <w:r>
              <w:rPr>
                <w:lang w:val="en-US"/>
              </w:rPr>
              <w:t>3</w:t>
            </w:r>
            <w:bookmarkEnd w:id="0"/>
          </w:p>
        </w:tc>
        <w:tc>
          <w:tcPr>
            <w:tcW w:w="2710" w:type="dxa"/>
          </w:tcPr>
          <w:p w:rsidR="00C4586C" w:rsidRDefault="000645A2">
            <w:pPr>
              <w:spacing w:after="0" w:line="240" w:lineRule="auto"/>
              <w:rPr>
                <w:lang w:val="en-US"/>
              </w:rPr>
            </w:pPr>
            <w:r>
              <w:rPr>
                <w:lang w:val="en-US"/>
              </w:rPr>
              <w:t>Unsecured Loan from Others</w:t>
            </w:r>
          </w:p>
        </w:tc>
        <w:tc>
          <w:tcPr>
            <w:tcW w:w="1560" w:type="dxa"/>
          </w:tcPr>
          <w:p w:rsidR="00C4586C" w:rsidRDefault="000645A2">
            <w:pPr>
              <w:spacing w:after="0" w:line="240" w:lineRule="auto"/>
              <w:jc w:val="center"/>
            </w:pPr>
            <w:r>
              <w:t>-</w:t>
            </w:r>
          </w:p>
        </w:tc>
        <w:tc>
          <w:tcPr>
            <w:tcW w:w="1417" w:type="dxa"/>
          </w:tcPr>
          <w:p w:rsidR="00C4586C" w:rsidRDefault="000645A2">
            <w:pPr>
              <w:spacing w:after="0" w:line="240" w:lineRule="auto"/>
              <w:jc w:val="center"/>
              <w:rPr>
                <w:lang w:val="en-US"/>
              </w:rPr>
            </w:pPr>
            <w:r>
              <w:t>-</w:t>
            </w:r>
          </w:p>
        </w:tc>
        <w:tc>
          <w:tcPr>
            <w:tcW w:w="1418" w:type="dxa"/>
          </w:tcPr>
          <w:p w:rsidR="00C4586C" w:rsidRDefault="00E93FA8">
            <w:pPr>
              <w:spacing w:after="0" w:line="240" w:lineRule="auto"/>
              <w:jc w:val="right"/>
              <w:rPr>
                <w:lang w:val="en-US"/>
              </w:rPr>
            </w:pPr>
            <w:r>
              <w:rPr>
                <w:lang w:val="en-US"/>
              </w:rPr>
              <w:t>1,76,54</w:t>
            </w:r>
            <w:r w:rsidR="000645A2">
              <w:rPr>
                <w:lang w:val="en-US"/>
              </w:rPr>
              <w:t>,</w:t>
            </w:r>
            <w:r>
              <w:rPr>
                <w:lang w:val="en-US"/>
              </w:rPr>
              <w:t>644</w:t>
            </w:r>
          </w:p>
        </w:tc>
        <w:tc>
          <w:tcPr>
            <w:tcW w:w="1417" w:type="dxa"/>
          </w:tcPr>
          <w:p w:rsidR="00C4586C" w:rsidRDefault="000645A2">
            <w:pPr>
              <w:spacing w:after="0" w:line="240" w:lineRule="auto"/>
              <w:jc w:val="center"/>
              <w:rPr>
                <w:lang w:val="en-US"/>
              </w:rPr>
            </w:pPr>
            <w:r>
              <w:t>-</w:t>
            </w:r>
          </w:p>
        </w:tc>
      </w:tr>
      <w:tr w:rsidR="00C4586C">
        <w:tc>
          <w:tcPr>
            <w:tcW w:w="687" w:type="dxa"/>
          </w:tcPr>
          <w:p w:rsidR="00C4586C" w:rsidRDefault="000645A2">
            <w:pPr>
              <w:spacing w:after="0" w:line="240" w:lineRule="auto"/>
              <w:jc w:val="center"/>
              <w:rPr>
                <w:lang w:val="en-US"/>
              </w:rPr>
            </w:pPr>
            <w:r>
              <w:rPr>
                <w:lang w:val="en-US"/>
              </w:rPr>
              <w:t>4</w:t>
            </w:r>
          </w:p>
        </w:tc>
        <w:tc>
          <w:tcPr>
            <w:tcW w:w="2710" w:type="dxa"/>
          </w:tcPr>
          <w:p w:rsidR="00C4586C" w:rsidRDefault="00E93FA8">
            <w:pPr>
              <w:spacing w:after="0" w:line="240" w:lineRule="auto"/>
              <w:rPr>
                <w:lang w:val="en-US"/>
              </w:rPr>
            </w:pPr>
            <w:r>
              <w:rPr>
                <w:lang w:val="en-US"/>
              </w:rPr>
              <w:t>Promoters</w:t>
            </w:r>
            <w:r w:rsidR="000645A2">
              <w:rPr>
                <w:lang w:val="en-US"/>
              </w:rPr>
              <w:t xml:space="preserve"> Contributions</w:t>
            </w:r>
          </w:p>
        </w:tc>
        <w:tc>
          <w:tcPr>
            <w:tcW w:w="1560" w:type="dxa"/>
          </w:tcPr>
          <w:p w:rsidR="00C4586C" w:rsidRDefault="000645A2">
            <w:pPr>
              <w:spacing w:after="0" w:line="240" w:lineRule="auto"/>
              <w:jc w:val="center"/>
            </w:pPr>
            <w:r>
              <w:t>-</w:t>
            </w:r>
          </w:p>
        </w:tc>
        <w:tc>
          <w:tcPr>
            <w:tcW w:w="1417" w:type="dxa"/>
          </w:tcPr>
          <w:p w:rsidR="00C4586C" w:rsidRDefault="000645A2">
            <w:pPr>
              <w:spacing w:after="0" w:line="240" w:lineRule="auto"/>
              <w:jc w:val="center"/>
              <w:rPr>
                <w:lang w:val="en-US"/>
              </w:rPr>
            </w:pPr>
            <w:r>
              <w:t>-</w:t>
            </w:r>
          </w:p>
        </w:tc>
        <w:tc>
          <w:tcPr>
            <w:tcW w:w="1418" w:type="dxa"/>
          </w:tcPr>
          <w:p w:rsidR="00C4586C" w:rsidRDefault="00E93FA8">
            <w:pPr>
              <w:spacing w:after="0" w:line="240" w:lineRule="auto"/>
              <w:jc w:val="right"/>
              <w:rPr>
                <w:lang w:val="en-US"/>
              </w:rPr>
            </w:pPr>
            <w:r>
              <w:rPr>
                <w:lang w:val="en-US"/>
              </w:rPr>
              <w:t>67,18,447</w:t>
            </w:r>
          </w:p>
        </w:tc>
        <w:tc>
          <w:tcPr>
            <w:tcW w:w="1417" w:type="dxa"/>
          </w:tcPr>
          <w:p w:rsidR="00C4586C" w:rsidRDefault="000645A2">
            <w:pPr>
              <w:spacing w:after="0" w:line="240" w:lineRule="auto"/>
              <w:jc w:val="center"/>
              <w:rPr>
                <w:lang w:val="en-US"/>
              </w:rPr>
            </w:pPr>
            <w:r>
              <w:t>-</w:t>
            </w:r>
          </w:p>
        </w:tc>
      </w:tr>
      <w:tr w:rsidR="00C4586C">
        <w:tc>
          <w:tcPr>
            <w:tcW w:w="687" w:type="dxa"/>
          </w:tcPr>
          <w:p w:rsidR="00C4586C" w:rsidRDefault="00C4586C">
            <w:pPr>
              <w:spacing w:after="0" w:line="240" w:lineRule="auto"/>
              <w:rPr>
                <w:lang w:val="en-US"/>
              </w:rPr>
            </w:pPr>
          </w:p>
        </w:tc>
        <w:tc>
          <w:tcPr>
            <w:tcW w:w="2710" w:type="dxa"/>
          </w:tcPr>
          <w:p w:rsidR="00C4586C" w:rsidRDefault="000645A2">
            <w:pPr>
              <w:spacing w:after="0" w:line="240" w:lineRule="auto"/>
              <w:jc w:val="right"/>
              <w:rPr>
                <w:b/>
                <w:bCs/>
                <w:lang w:val="en-US"/>
              </w:rPr>
            </w:pPr>
            <w:r>
              <w:rPr>
                <w:b/>
                <w:bCs/>
                <w:lang w:val="en-US"/>
              </w:rPr>
              <w:t>Total</w:t>
            </w:r>
          </w:p>
        </w:tc>
        <w:tc>
          <w:tcPr>
            <w:tcW w:w="1560" w:type="dxa"/>
          </w:tcPr>
          <w:p w:rsidR="00C4586C" w:rsidRDefault="000645A2">
            <w:pPr>
              <w:spacing w:after="0" w:line="240" w:lineRule="auto"/>
              <w:jc w:val="center"/>
            </w:pPr>
            <w:r>
              <w:t>-</w:t>
            </w:r>
          </w:p>
        </w:tc>
        <w:tc>
          <w:tcPr>
            <w:tcW w:w="1417" w:type="dxa"/>
          </w:tcPr>
          <w:p w:rsidR="00C4586C" w:rsidRDefault="000645A2">
            <w:pPr>
              <w:spacing w:after="0" w:line="240" w:lineRule="auto"/>
              <w:jc w:val="center"/>
              <w:rPr>
                <w:lang w:val="en-US"/>
              </w:rPr>
            </w:pPr>
            <w:r>
              <w:t>-</w:t>
            </w:r>
          </w:p>
        </w:tc>
        <w:tc>
          <w:tcPr>
            <w:tcW w:w="1418" w:type="dxa"/>
            <w:vAlign w:val="bottom"/>
          </w:tcPr>
          <w:p w:rsidR="00C4586C" w:rsidRDefault="00E93FA8">
            <w:pPr>
              <w:spacing w:after="0" w:line="240" w:lineRule="auto"/>
              <w:jc w:val="right"/>
              <w:rPr>
                <w:b/>
                <w:lang w:val="en-US"/>
              </w:rPr>
            </w:pPr>
            <w:r>
              <w:rPr>
                <w:b/>
                <w:lang w:val="en-US" w:eastAsia="zh-CN"/>
              </w:rPr>
              <w:t>27,90,36,661</w:t>
            </w:r>
            <w:r w:rsidR="000645A2">
              <w:rPr>
                <w:b/>
                <w:lang w:val="en-US" w:eastAsia="zh-CN"/>
              </w:rPr>
              <w:t xml:space="preserve"> </w:t>
            </w:r>
          </w:p>
        </w:tc>
        <w:tc>
          <w:tcPr>
            <w:tcW w:w="1417" w:type="dxa"/>
          </w:tcPr>
          <w:p w:rsidR="00C4586C" w:rsidRDefault="000645A2">
            <w:pPr>
              <w:spacing w:after="0" w:line="240" w:lineRule="auto"/>
              <w:jc w:val="center"/>
              <w:rPr>
                <w:lang w:val="en-US"/>
              </w:rPr>
            </w:pPr>
            <w:r>
              <w:t>-</w:t>
            </w:r>
          </w:p>
        </w:tc>
      </w:tr>
    </w:tbl>
    <w:p w:rsidR="00C4586C" w:rsidRDefault="000645A2">
      <w:pPr>
        <w:spacing w:line="240" w:lineRule="auto"/>
        <w:jc w:val="both"/>
        <w:rPr>
          <w:lang w:val="en-US"/>
        </w:rPr>
      </w:pPr>
      <w:r>
        <w:rPr>
          <w:lang w:val="en-US"/>
        </w:rPr>
        <w:t>This certificate is issued at the request of the client for the purposes of loan processing and review by Tata Capital Financial Services Limited and is not to be used for any other purposes.</w:t>
      </w:r>
    </w:p>
    <w:p w:rsidR="00C4586C" w:rsidRDefault="00C4586C">
      <w:pPr>
        <w:rPr>
          <w:lang w:val="en-US"/>
        </w:rPr>
      </w:pPr>
    </w:p>
    <w:p w:rsidR="00C4586C" w:rsidRDefault="00C4586C">
      <w:pPr>
        <w:rPr>
          <w:lang w:val="en-US"/>
        </w:rPr>
      </w:pPr>
    </w:p>
    <w:p w:rsidR="00C4586C" w:rsidRDefault="000645A2">
      <w:pPr>
        <w:pStyle w:val="NoSpacing"/>
        <w:rPr>
          <w:lang w:val="en-US"/>
        </w:rPr>
      </w:pPr>
      <w:r>
        <w:rPr>
          <w:lang w:val="en-US"/>
        </w:rPr>
        <w:t>(Ajay Mehta)</w:t>
      </w:r>
    </w:p>
    <w:p w:rsidR="00C4586C" w:rsidRDefault="000645A2">
      <w:pPr>
        <w:pStyle w:val="NoSpacing"/>
        <w:rPr>
          <w:lang w:val="en-US"/>
        </w:rPr>
      </w:pPr>
      <w:r>
        <w:rPr>
          <w:lang w:val="en-US"/>
        </w:rPr>
        <w:t>Chartered Accountant</w:t>
      </w:r>
    </w:p>
    <w:p w:rsidR="00C4586C" w:rsidRDefault="000645A2">
      <w:pPr>
        <w:pStyle w:val="NoSpacing"/>
        <w:rPr>
          <w:lang w:val="en-US"/>
        </w:rPr>
      </w:pPr>
      <w:r>
        <w:rPr>
          <w:lang w:val="en-US"/>
        </w:rPr>
        <w:t>M. No.035449</w:t>
      </w:r>
    </w:p>
    <w:p w:rsidR="00C4586C" w:rsidRDefault="000645A2">
      <w:pPr>
        <w:pStyle w:val="NoSpacing"/>
        <w:rPr>
          <w:lang w:val="en-US"/>
        </w:rPr>
      </w:pPr>
      <w:r>
        <w:rPr>
          <w:lang w:val="en-US"/>
        </w:rPr>
        <w:t xml:space="preserve">Date: </w:t>
      </w:r>
      <w:r w:rsidR="00E93FA8">
        <w:t>20-04</w:t>
      </w:r>
      <w:r w:rsidR="00C50BA6">
        <w:t>-2021</w:t>
      </w:r>
    </w:p>
    <w:p w:rsidR="00C4586C" w:rsidRDefault="000645A2">
      <w:pPr>
        <w:pStyle w:val="NoSpacing"/>
        <w:rPr>
          <w:lang w:val="en-US"/>
        </w:rPr>
      </w:pPr>
      <w:r>
        <w:rPr>
          <w:lang w:val="en-US"/>
        </w:rPr>
        <w:t>Place:  Hyderabad</w:t>
      </w:r>
    </w:p>
    <w:p w:rsidR="00C4586C" w:rsidRDefault="000645A2">
      <w:pPr>
        <w:pStyle w:val="NoSpacing"/>
        <w:rPr>
          <w:b/>
          <w:bCs/>
          <w:lang w:val="en-US"/>
        </w:rPr>
      </w:pPr>
      <w:r>
        <w:rPr>
          <w:b/>
          <w:bCs/>
          <w:lang w:val="en-US"/>
        </w:rPr>
        <w:t>ICAI-UDIN:</w:t>
      </w:r>
    </w:p>
    <w:sectPr w:rsidR="00C4586C" w:rsidSect="00C458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doNotExpandShiftReturn/>
    <w:doNotWrapTextWithPunct/>
    <w:doNotUseEastAsianBreakRules/>
    <w:useFELayout/>
    <w:doNotUseIndentAsNumberingTabStop/>
    <w:useAltKinsokuLineBreakRules/>
  </w:compat>
  <w:rsids>
    <w:rsidRoot w:val="002E228F"/>
    <w:rsid w:val="00033E51"/>
    <w:rsid w:val="00035470"/>
    <w:rsid w:val="000645A2"/>
    <w:rsid w:val="00081474"/>
    <w:rsid w:val="00107103"/>
    <w:rsid w:val="00166DB3"/>
    <w:rsid w:val="0017534A"/>
    <w:rsid w:val="002169B3"/>
    <w:rsid w:val="00223B91"/>
    <w:rsid w:val="002467A1"/>
    <w:rsid w:val="002E228F"/>
    <w:rsid w:val="002E7627"/>
    <w:rsid w:val="00305EC3"/>
    <w:rsid w:val="00423250"/>
    <w:rsid w:val="004C07F8"/>
    <w:rsid w:val="004F2284"/>
    <w:rsid w:val="005D4854"/>
    <w:rsid w:val="006534C3"/>
    <w:rsid w:val="00794F7D"/>
    <w:rsid w:val="00795A14"/>
    <w:rsid w:val="007D7200"/>
    <w:rsid w:val="00804B2C"/>
    <w:rsid w:val="00854AC7"/>
    <w:rsid w:val="00865285"/>
    <w:rsid w:val="008A6405"/>
    <w:rsid w:val="008B664C"/>
    <w:rsid w:val="008E6D06"/>
    <w:rsid w:val="00921B75"/>
    <w:rsid w:val="00936D66"/>
    <w:rsid w:val="00940090"/>
    <w:rsid w:val="00986513"/>
    <w:rsid w:val="009C4C78"/>
    <w:rsid w:val="00A00EBE"/>
    <w:rsid w:val="00AA222A"/>
    <w:rsid w:val="00AB4B4E"/>
    <w:rsid w:val="00AD38DB"/>
    <w:rsid w:val="00AE0ECF"/>
    <w:rsid w:val="00B26264"/>
    <w:rsid w:val="00B70878"/>
    <w:rsid w:val="00BE26F6"/>
    <w:rsid w:val="00C14E1C"/>
    <w:rsid w:val="00C4586C"/>
    <w:rsid w:val="00C50BA6"/>
    <w:rsid w:val="00C97B95"/>
    <w:rsid w:val="00CA1A5F"/>
    <w:rsid w:val="00CA250B"/>
    <w:rsid w:val="00CD0D43"/>
    <w:rsid w:val="00CD655B"/>
    <w:rsid w:val="00D02D5B"/>
    <w:rsid w:val="00D10560"/>
    <w:rsid w:val="00D45FB5"/>
    <w:rsid w:val="00D55EE4"/>
    <w:rsid w:val="00D61569"/>
    <w:rsid w:val="00D9452C"/>
    <w:rsid w:val="00DA1160"/>
    <w:rsid w:val="00E93FA8"/>
    <w:rsid w:val="00EE78B1"/>
    <w:rsid w:val="00F014DF"/>
    <w:rsid w:val="00F43A94"/>
    <w:rsid w:val="00F442A8"/>
    <w:rsid w:val="00F747A4"/>
    <w:rsid w:val="14F61EF8"/>
    <w:rsid w:val="4FBF3167"/>
    <w:rsid w:val="590C1EA6"/>
    <w:rsid w:val="6C1A3E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86C"/>
    <w:pPr>
      <w:spacing w:after="160" w:line="259" w:lineRule="auto"/>
    </w:pPr>
    <w:rPr>
      <w:rFonts w:asciiTheme="minorHAnsi" w:eastAsiaTheme="minorHAnsi" w:hAnsiTheme="minorHAnsi" w:cstheme="minorBidi"/>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45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4586C"/>
    <w:rPr>
      <w:rFonts w:asciiTheme="minorHAnsi" w:eastAsiaTheme="minorHAnsi" w:hAnsiTheme="minorHAnsi" w:cstheme="minorBidi"/>
      <w:sz w:val="22"/>
      <w:szCs w:val="22"/>
      <w:lang w:val="en-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05AB58E3F1CD40B8E7F5C35EC1A6E4" ma:contentTypeVersion="4" ma:contentTypeDescription="Create a new document." ma:contentTypeScope="" ma:versionID="a92234436ab86f8b21a1095e245205ed">
  <xsd:schema xmlns:xsd="http://www.w3.org/2001/XMLSchema" xmlns:xs="http://www.w3.org/2001/XMLSchema" xmlns:p="http://schemas.microsoft.com/office/2006/metadata/properties" xmlns:ns2="1c039f2d-5711-40d7-9175-e3c225b9bf9f" xmlns:ns3="f6281ce5-f389-41c6-885d-fa1f9b3948f1" targetNamespace="http://schemas.microsoft.com/office/2006/metadata/properties" ma:root="true" ma:fieldsID="c47064bdf44eff3cd0939915e089f878" ns2:_="" ns3:_="">
    <xsd:import namespace="1c039f2d-5711-40d7-9175-e3c225b9bf9f"/>
    <xsd:import namespace="f6281ce5-f389-41c6-885d-fa1f9b394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39f2d-5711-40d7-9175-e3c225b9b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81ce5-f389-41c6-885d-fa1f9b3948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8F1AC1D-E1BF-4786-A8CC-51CAF6EC6C5C}">
  <ds:schemaRefs>
    <ds:schemaRef ds:uri="http://schemas.microsoft.com/sharepoint/v3/contenttype/forms"/>
  </ds:schemaRefs>
</ds:datastoreItem>
</file>

<file path=customXml/itemProps2.xml><?xml version="1.0" encoding="utf-8"?>
<ds:datastoreItem xmlns:ds="http://schemas.openxmlformats.org/officeDocument/2006/customXml" ds:itemID="{317065D5-0F6C-488B-A2E3-DEF459123C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029DFD-79FE-4F28-A013-DDDA703B7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39f2d-5711-40d7-9175-e3c225b9bf9f"/>
    <ds:schemaRef ds:uri="f6281ce5-f389-41c6-885d-fa1f9b394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rajyalakshmi</cp:lastModifiedBy>
  <cp:revision>14</cp:revision>
  <cp:lastPrinted>2020-06-02T11:21:00Z</cp:lastPrinted>
  <dcterms:created xsi:type="dcterms:W3CDTF">2021-04-20T07:29:00Z</dcterms:created>
  <dcterms:modified xsi:type="dcterms:W3CDTF">2021-04-21T07:43:00Z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0x0101006805AB58E3F1CD40B8E7F5C35EC1A6E4</vt:lpwstr>
  </property>
  <property fmtid="{D5CDD505-2E9C-101B-9397-08002B2CF9AE}" pid="3" name="Order">
    <vt:r8>18600</vt:r8>
  </property>
  <property fmtid="{D5CDD505-2E9C-101B-9397-08002B2CF9AE}" pid="4" name="KSOProductBuildVer">
    <vt:lpwstr>1033-11.2.0.9739</vt:lpwstr>
  </property>
</Properties>
</file>