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1"/>
          <w:szCs w:val="21"/>
          <w:lang w:val="en-IN"/>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bookmarkStart w:id="0" w:name="_GoBack"/>
      <w:bookmarkEnd w:id="0"/>
    </w:p>
    <w:p>
      <w:pPr>
        <w:jc w:val="center"/>
        <w:rPr>
          <w:sz w:val="21"/>
          <w:szCs w:val="21"/>
        </w:rPr>
      </w:pP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rFonts w:hint="default"/>
                <w:sz w:val="21"/>
                <w:szCs w:val="21"/>
                <w:lang w:val="en-IN"/>
              </w:rPr>
            </w:pPr>
            <w:r>
              <w:rPr>
                <w:rFonts w:hint="default"/>
                <w:sz w:val="21"/>
                <w:szCs w:val="21"/>
                <w:lang w:val="en-IN"/>
              </w:rPr>
              <w:t>SOV III</w:t>
            </w:r>
          </w:p>
        </w:tc>
        <w:tc>
          <w:tcPr>
            <w:tcW w:w="3133" w:type="dxa"/>
            <w:vAlign w:val="center"/>
          </w:tcPr>
          <w:p>
            <w:pPr>
              <w:rPr>
                <w:sz w:val="21"/>
                <w:szCs w:val="21"/>
              </w:rPr>
            </w:pPr>
            <w:r>
              <w:rPr>
                <w:sz w:val="21"/>
                <w:szCs w:val="21"/>
              </w:rPr>
              <w:t>Constructed area in sft</w:t>
            </w:r>
          </w:p>
        </w:tc>
        <w:tc>
          <w:tcPr>
            <w:tcW w:w="2277" w:type="dxa"/>
            <w:vAlign w:val="center"/>
          </w:tcPr>
          <w:p>
            <w:pPr>
              <w:rPr>
                <w:rFonts w:hint="default"/>
                <w:sz w:val="21"/>
                <w:szCs w:val="21"/>
                <w:lang w:val="en-IN"/>
              </w:rPr>
            </w:pPr>
            <w:r>
              <w:rPr>
                <w:rFonts w:hint="default"/>
                <w:sz w:val="21"/>
                <w:szCs w:val="21"/>
                <w:lang w:val="en-IN"/>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IN"/>
              </w:rPr>
            </w:pPr>
            <w:r>
              <w:rPr>
                <w:rFonts w:hint="default"/>
                <w:sz w:val="21"/>
                <w:szCs w:val="21"/>
                <w:lang w:val="en-IN"/>
              </w:rPr>
              <w:t>162</w:t>
            </w:r>
          </w:p>
        </w:tc>
        <w:tc>
          <w:tcPr>
            <w:tcW w:w="3133" w:type="dxa"/>
            <w:vAlign w:val="center"/>
          </w:tcPr>
          <w:p>
            <w:pPr>
              <w:rPr>
                <w:sz w:val="21"/>
                <w:szCs w:val="21"/>
              </w:rPr>
            </w:pPr>
            <w:r>
              <w:rPr>
                <w:sz w:val="21"/>
                <w:szCs w:val="21"/>
              </w:rPr>
              <w:t>Total land area in Sq. yds.</w:t>
            </w:r>
          </w:p>
        </w:tc>
        <w:tc>
          <w:tcPr>
            <w:tcW w:w="2277" w:type="dxa"/>
            <w:vAlign w:val="center"/>
          </w:tcPr>
          <w:p>
            <w:pPr>
              <w:rPr>
                <w:rFonts w:hint="default"/>
                <w:sz w:val="21"/>
                <w:szCs w:val="21"/>
                <w:lang w:val="en-IN"/>
              </w:rPr>
            </w:pPr>
            <w:r>
              <w:rPr>
                <w:rFonts w:hint="default"/>
                <w:sz w:val="21"/>
                <w:szCs w:val="21"/>
                <w:lang w:val="en-IN"/>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rFonts w:hint="default"/>
                <w:sz w:val="21"/>
                <w:szCs w:val="21"/>
                <w:lang w:val="en-IN"/>
              </w:rPr>
            </w:pPr>
            <w:r>
              <w:rPr>
                <w:rFonts w:hint="default"/>
                <w:sz w:val="21"/>
                <w:szCs w:val="21"/>
                <w:lang w:val="en-IN"/>
              </w:rPr>
              <w:t>K.Srinivas Rao / Sudharshan</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IN"/>
              </w:rPr>
            </w:pPr>
            <w:r>
              <w:rPr>
                <w:rFonts w:hint="default"/>
                <w:sz w:val="21"/>
                <w:szCs w:val="21"/>
                <w:lang w:val="en-IN"/>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IN"/>
              </w:rPr>
            </w:pPr>
            <w:r>
              <w:rPr>
                <w:rFonts w:hint="default"/>
                <w:sz w:val="21"/>
                <w:szCs w:val="21"/>
                <w:lang w:val="en-IN"/>
              </w:rPr>
              <w:t>12-11-1964</w:t>
            </w:r>
          </w:p>
        </w:tc>
        <w:tc>
          <w:tcPr>
            <w:tcW w:w="3133" w:type="dxa"/>
            <w:vAlign w:val="center"/>
          </w:tcPr>
          <w:p>
            <w:pPr>
              <w:rPr>
                <w:sz w:val="21"/>
                <w:szCs w:val="21"/>
              </w:rPr>
            </w:pPr>
            <w:r>
              <w:rPr>
                <w:sz w:val="21"/>
                <w:szCs w:val="21"/>
              </w:rPr>
              <w:t>PPT base price (Rs. Per sft)</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rFonts w:hint="default"/>
                <w:sz w:val="21"/>
                <w:szCs w:val="21"/>
                <w:lang w:val="en-IN"/>
              </w:rPr>
            </w:pPr>
            <w:r>
              <w:rPr>
                <w:rFonts w:hint="default"/>
                <w:sz w:val="21"/>
                <w:szCs w:val="21"/>
                <w:lang w:val="en-IN"/>
              </w:rPr>
              <w:t>95,00,000/-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Additional land area – C</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Total list price  -E = A+D</w:t>
            </w:r>
          </w:p>
        </w:tc>
        <w:tc>
          <w:tcPr>
            <w:tcW w:w="2277" w:type="dxa"/>
            <w:vAlign w:val="center"/>
          </w:tcPr>
          <w:p>
            <w:pPr>
              <w:rPr>
                <w:rFonts w:hint="default"/>
                <w:sz w:val="21"/>
                <w:szCs w:val="21"/>
                <w:lang w:val="en-IN"/>
              </w:rPr>
            </w:pPr>
            <w:r>
              <w:rPr>
                <w:rFonts w:hint="default"/>
                <w:sz w:val="21"/>
                <w:szCs w:val="21"/>
                <w:lang w:val="en-IN"/>
              </w:rPr>
              <w:t>95,00,000/-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rFonts w:hint="default"/>
                <w:sz w:val="21"/>
                <w:szCs w:val="21"/>
                <w:lang w:val="en-IN"/>
              </w:rPr>
            </w:pPr>
            <w:r>
              <w:rPr>
                <w:rFonts w:hint="default"/>
                <w:sz w:val="21"/>
                <w:szCs w:val="21"/>
                <w:lang w:val="en-IN"/>
              </w:rPr>
              <w:t>15Months</w:t>
            </w:r>
          </w:p>
        </w:tc>
        <w:tc>
          <w:tcPr>
            <w:tcW w:w="3133" w:type="dxa"/>
            <w:vAlign w:val="center"/>
          </w:tcPr>
          <w:p>
            <w:pPr>
              <w:rPr>
                <w:sz w:val="21"/>
                <w:szCs w:val="21"/>
              </w:rPr>
            </w:pPr>
            <w:r>
              <w:rPr>
                <w:sz w:val="21"/>
                <w:szCs w:val="21"/>
              </w:rPr>
              <w:t>Discount on land in Rs. - F</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rFonts w:hint="default"/>
                <w:sz w:val="21"/>
                <w:szCs w:val="21"/>
                <w:lang w:val="en-IN"/>
              </w:rPr>
            </w:pPr>
            <w:r>
              <w:rPr>
                <w:rFonts w:hint="default"/>
                <w:sz w:val="21"/>
                <w:szCs w:val="21"/>
                <w:lang w:val="en-IN"/>
              </w:rPr>
              <w:t>Nagarjuna</w:t>
            </w:r>
          </w:p>
        </w:tc>
        <w:tc>
          <w:tcPr>
            <w:tcW w:w="3133" w:type="dxa"/>
            <w:vAlign w:val="center"/>
          </w:tcPr>
          <w:p>
            <w:pPr>
              <w:rPr>
                <w:sz w:val="21"/>
                <w:szCs w:val="21"/>
              </w:rPr>
            </w:pPr>
            <w:r>
              <w:rPr>
                <w:sz w:val="21"/>
                <w:szCs w:val="21"/>
              </w:rPr>
              <w:t>Discount in Rs. per sft</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rFonts w:hint="default"/>
                <w:sz w:val="21"/>
                <w:szCs w:val="21"/>
                <w:lang w:val="en-IN"/>
              </w:rPr>
            </w:pPr>
            <w:r>
              <w:rPr>
                <w:rFonts w:hint="default"/>
                <w:sz w:val="21"/>
                <w:szCs w:val="21"/>
                <w:lang w:val="en-IN"/>
              </w:rPr>
              <w:t>25,000/-</w:t>
            </w:r>
          </w:p>
        </w:tc>
        <w:tc>
          <w:tcPr>
            <w:tcW w:w="3133" w:type="dxa"/>
            <w:vAlign w:val="center"/>
          </w:tcPr>
          <w:p>
            <w:pPr>
              <w:rPr>
                <w:sz w:val="21"/>
                <w:szCs w:val="21"/>
              </w:rPr>
            </w:pPr>
            <w:r>
              <w:rPr>
                <w:sz w:val="21"/>
                <w:szCs w:val="21"/>
              </w:rPr>
              <w:t>Discount in Rs. - G</w:t>
            </w:r>
          </w:p>
        </w:tc>
        <w:tc>
          <w:tcPr>
            <w:tcW w:w="2277" w:type="dxa"/>
            <w:vAlign w:val="center"/>
          </w:tcPr>
          <w:p>
            <w:pPr>
              <w:rPr>
                <w:rFonts w:hint="default"/>
                <w:sz w:val="21"/>
                <w:szCs w:val="21"/>
                <w:lang w:val="en-IN"/>
              </w:rPr>
            </w:pPr>
            <w:r>
              <w:rPr>
                <w:rFonts w:hint="default"/>
                <w:sz w:val="21"/>
                <w:szCs w:val="21"/>
                <w:lang w:val="en-IN"/>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rFonts w:hint="default"/>
                <w:sz w:val="21"/>
                <w:szCs w:val="21"/>
                <w:lang w:val="en-IN"/>
              </w:rPr>
            </w:pPr>
            <w:r>
              <w:rPr>
                <w:rFonts w:hint="default"/>
                <w:sz w:val="21"/>
                <w:szCs w:val="21"/>
                <w:lang w:val="en-IN"/>
              </w:rPr>
              <w:t>23/02/2021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rFonts w:hint="default"/>
                <w:sz w:val="21"/>
                <w:szCs w:val="21"/>
                <w:lang w:val="en-IN"/>
              </w:rPr>
            </w:pPr>
            <w:r>
              <w:rPr>
                <w:rFonts w:hint="default"/>
                <w:sz w:val="21"/>
                <w:szCs w:val="21"/>
                <w:lang w:val="en-IN"/>
              </w:rPr>
              <w:t>78,50,000/-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IN"/>
              </w:rPr>
            </w:pPr>
            <w:r>
              <w:rPr>
                <w:rFonts w:hint="default"/>
                <w:sz w:val="21"/>
                <w:szCs w:val="21"/>
                <w:lang w:val="en-IN"/>
              </w:rPr>
              <w:t>757849</w:t>
            </w:r>
          </w:p>
        </w:tc>
        <w:tc>
          <w:tcPr>
            <w:tcW w:w="3133" w:type="dxa"/>
            <w:vAlign w:val="center"/>
          </w:tcPr>
          <w:p>
            <w:pPr>
              <w:rPr>
                <w:sz w:val="21"/>
                <w:szCs w:val="21"/>
              </w:rPr>
            </w:pPr>
            <w:r>
              <w:rPr>
                <w:sz w:val="21"/>
                <w:szCs w:val="21"/>
              </w:rPr>
              <w:t>On time payment discount in Rs. per sft</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IN"/>
              </w:rPr>
            </w:pPr>
            <w:r>
              <w:rPr>
                <w:rFonts w:hint="default"/>
                <w:sz w:val="21"/>
                <w:szCs w:val="21"/>
                <w:lang w:val="en-IN"/>
              </w:rPr>
              <w:t>104015</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rFonts w:hint="default"/>
                <w:sz w:val="21"/>
                <w:szCs w:val="21"/>
                <w:lang w:val="en-IN"/>
              </w:rPr>
            </w:pPr>
            <w:r>
              <w:rPr>
                <w:rFonts w:hint="default"/>
                <w:sz w:val="21"/>
                <w:szCs w:val="21"/>
                <w:lang w:val="en-IN"/>
              </w:rPr>
              <w:t>23/02/2021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Deluxe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rFonts w:hint="default"/>
                <w:sz w:val="21"/>
                <w:szCs w:val="21"/>
                <w:lang w:val="en-IN"/>
              </w:rPr>
            </w:pPr>
            <w:r>
              <w:rPr>
                <w:rFonts w:hint="default"/>
                <w:sz w:val="21"/>
                <w:szCs w:val="21"/>
                <w:lang w:val="en-IN"/>
              </w:rPr>
              <w:t>Yes</w:t>
            </w:r>
          </w:p>
        </w:tc>
        <w:tc>
          <w:tcPr>
            <w:tcW w:w="3133" w:type="dxa"/>
            <w:vAlign w:val="center"/>
          </w:tcPr>
          <w:p>
            <w:pPr>
              <w:numPr>
                <w:ilvl w:val="0"/>
                <w:numId w:val="1"/>
              </w:numPr>
              <w:rPr>
                <w:sz w:val="21"/>
                <w:szCs w:val="21"/>
              </w:rPr>
            </w:pPr>
            <w:r>
              <w:rPr>
                <w:rFonts w:hint="default"/>
                <w:sz w:val="21"/>
                <w:szCs w:val="21"/>
                <w:lang w:val="en-IN"/>
              </w:rPr>
              <w:t xml:space="preserve">Codex </w:t>
            </w:r>
            <w:r>
              <w:rPr>
                <w:sz w:val="21"/>
                <w:szCs w:val="21"/>
              </w:rPr>
              <w:t xml:space="preserve"> No</w:t>
            </w:r>
          </w:p>
        </w:tc>
        <w:tc>
          <w:tcPr>
            <w:tcW w:w="2277" w:type="dxa"/>
            <w:vAlign w:val="center"/>
          </w:tcPr>
          <w:p>
            <w:pPr>
              <w:rPr>
                <w:rFonts w:hint="default"/>
                <w:sz w:val="21"/>
                <w:szCs w:val="21"/>
                <w:lang w:val="en-IN"/>
              </w:rPr>
            </w:pPr>
            <w:r>
              <w:rPr>
                <w:rFonts w:hint="default"/>
                <w:sz w:val="21"/>
                <w:szCs w:val="21"/>
                <w:lang w:val="en-IN"/>
              </w:rPr>
              <w:t>7963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rFonts w:hint="default"/>
                <w:sz w:val="21"/>
                <w:szCs w:val="21"/>
                <w:lang w:val="en-IN"/>
              </w:rPr>
            </w:pPr>
            <w:r>
              <w:rPr>
                <w:rFonts w:hint="default"/>
                <w:sz w:val="21"/>
                <w:szCs w:val="21"/>
                <w:lang w:val="en-IN"/>
              </w:rPr>
              <w:t>SBI</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IN"/>
              </w:rPr>
            </w:pPr>
            <w:r>
              <w:rPr>
                <w:rFonts w:hint="default"/>
                <w:sz w:val="21"/>
                <w:szCs w:val="21"/>
                <w:lang w:val="en-IN"/>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rFonts w:hint="default"/>
                <w:sz w:val="21"/>
                <w:szCs w:val="21"/>
                <w:lang w:val="en-IN"/>
              </w:rPr>
            </w:pPr>
            <w:r>
              <w:rPr>
                <w:rFonts w:hint="default"/>
                <w:sz w:val="21"/>
                <w:szCs w:val="21"/>
                <w:lang w:val="en-IN"/>
              </w:rPr>
              <w:t>INDIA</w:t>
            </w:r>
          </w:p>
        </w:tc>
        <w:tc>
          <w:tcPr>
            <w:tcW w:w="3133" w:type="dxa"/>
            <w:vAlign w:val="center"/>
          </w:tcPr>
          <w:p>
            <w:pPr>
              <w:rPr>
                <w:sz w:val="21"/>
                <w:szCs w:val="21"/>
              </w:rPr>
            </w:pPr>
            <w:r>
              <w:rPr>
                <w:sz w:val="21"/>
                <w:szCs w:val="21"/>
              </w:rPr>
              <w:t>First Contact type</w:t>
            </w:r>
          </w:p>
        </w:tc>
        <w:tc>
          <w:tcPr>
            <w:tcW w:w="2277" w:type="dxa"/>
            <w:vAlign w:val="center"/>
          </w:tcPr>
          <w:p>
            <w:pPr>
              <w:rPr>
                <w:rFonts w:hint="default"/>
                <w:sz w:val="21"/>
                <w:szCs w:val="21"/>
                <w:lang w:val="en-IN"/>
              </w:rPr>
            </w:pPr>
            <w:r>
              <w:rPr>
                <w:rFonts w:hint="default"/>
                <w:sz w:val="21"/>
                <w:szCs w:val="21"/>
                <w:lang w:val="en-IN"/>
              </w:rPr>
              <w:t>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IN"/>
              </w:rPr>
            </w:pPr>
            <w:r>
              <w:rPr>
                <w:rFonts w:hint="default"/>
                <w:sz w:val="21"/>
                <w:szCs w:val="21"/>
                <w:lang w:val="en-IN"/>
              </w:rPr>
              <w:t>APSPK5039K</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IN"/>
              </w:rPr>
            </w:pPr>
            <w:r>
              <w:rPr>
                <w:rFonts w:hint="default"/>
                <w:sz w:val="21"/>
                <w:szCs w:val="21"/>
                <w:lang w:val="en-IN"/>
              </w:rPr>
              <w:t>67187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rFonts w:hint="default"/>
                <w:sz w:val="21"/>
                <w:szCs w:val="21"/>
                <w:lang w:val="en-IN"/>
              </w:rPr>
            </w:pPr>
            <w:r>
              <w:rPr>
                <w:rFonts w:hint="default"/>
                <w:sz w:val="21"/>
                <w:szCs w:val="21"/>
                <w:lang w:val="en-IN"/>
              </w:rPr>
              <w:t>236537941313</w:t>
            </w:r>
          </w:p>
        </w:tc>
        <w:tc>
          <w:tcPr>
            <w:tcW w:w="3133" w:type="dxa"/>
            <w:vAlign w:val="center"/>
          </w:tcPr>
          <w:p>
            <w:pPr>
              <w:rPr>
                <w:sz w:val="21"/>
                <w:szCs w:val="21"/>
              </w:rPr>
            </w:pPr>
            <w:r>
              <w:rPr>
                <w:sz w:val="21"/>
                <w:szCs w:val="21"/>
              </w:rPr>
              <w:t>Aadhar scan ID</w:t>
            </w:r>
          </w:p>
        </w:tc>
        <w:tc>
          <w:tcPr>
            <w:tcW w:w="2277" w:type="dxa"/>
            <w:vAlign w:val="center"/>
          </w:tcPr>
          <w:p>
            <w:pPr>
              <w:rPr>
                <w:rFonts w:hint="default"/>
                <w:sz w:val="21"/>
                <w:szCs w:val="21"/>
                <w:lang w:val="en-IN"/>
              </w:rPr>
            </w:pPr>
            <w:r>
              <w:rPr>
                <w:rFonts w:hint="default"/>
                <w:sz w:val="21"/>
                <w:szCs w:val="21"/>
                <w:lang w:val="en-IN"/>
              </w:rPr>
              <w:t>67190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Co-applicant Pan scan ID.</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Co-applicant Aadhar scan ID.</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Booking through agent</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Agent name</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rFonts w:hint="default"/>
                <w:sz w:val="21"/>
                <w:szCs w:val="21"/>
                <w:lang w:val="en-IN"/>
              </w:rPr>
            </w:pPr>
            <w:r>
              <w:rPr>
                <w:rFonts w:hint="default"/>
                <w:sz w:val="21"/>
                <w:szCs w:val="21"/>
                <w:lang w:val="en-IN"/>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IN"/>
              </w:rPr>
            </w:pPr>
            <w:r>
              <w:rPr>
                <w:sz w:val="21"/>
                <w:szCs w:val="21"/>
              </w:rPr>
              <w:t xml:space="preserve">Details of special offer, if any: </w:t>
            </w:r>
            <w:r>
              <w:rPr>
                <w:rFonts w:hint="default"/>
                <w:sz w:val="21"/>
                <w:szCs w:val="21"/>
                <w:lang w:val="en-I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IN"/>
              </w:rPr>
            </w:pPr>
            <w:r>
              <w:rPr>
                <w:rFonts w:hint="default"/>
                <w:sz w:val="21"/>
                <w:szCs w:val="21"/>
                <w:lang w:val="en-IN"/>
              </w:rPr>
              <w:t>Registration,Stamp duty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IN"/>
              </w:rPr>
            </w:pPr>
            <w:r>
              <w:rPr>
                <w:rFonts w:hint="default"/>
                <w:sz w:val="21"/>
                <w:szCs w:val="21"/>
                <w:lang w:val="en-IN"/>
              </w:rPr>
              <w:t>Corpus fund of Rs.50,000/- extra.</w:t>
            </w:r>
          </w:p>
        </w:tc>
      </w:tr>
    </w:tbl>
    <w:p/>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rFonts w:hint="default"/>
                <w:sz w:val="21"/>
                <w:szCs w:val="21"/>
                <w:lang w:val="en-IN"/>
              </w:rPr>
            </w:pPr>
            <w:r>
              <w:rPr>
                <w:rFonts w:hint="default"/>
                <w:sz w:val="21"/>
                <w:szCs w:val="21"/>
                <w:lang w:val="en-IN"/>
              </w:rPr>
              <w:t>M-Codex</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Yes</w:t>
            </w:r>
          </w:p>
        </w:tc>
      </w:tr>
    </w:tbl>
    <w:p>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Name:</w:t>
            </w:r>
          </w:p>
        </w:tc>
        <w:tc>
          <w:tcPr>
            <w:tcW w:w="2520" w:type="dxa"/>
            <w:vAlign w:val="center"/>
          </w:tcPr>
          <w:p>
            <w:pPr>
              <w:rPr>
                <w:rFonts w:hint="default"/>
                <w:sz w:val="21"/>
                <w:szCs w:val="21"/>
                <w:lang w:val="en-IN"/>
              </w:rPr>
            </w:pPr>
            <w:r>
              <w:rPr>
                <w:sz w:val="21"/>
                <w:szCs w:val="21"/>
              </w:rPr>
              <w:t>Name:</w:t>
            </w:r>
            <w:r>
              <w:rPr>
                <w:rFonts w:hint="default"/>
                <w:sz w:val="21"/>
                <w:szCs w:val="21"/>
                <w:lang w:val="en-IN"/>
              </w:rPr>
              <w:t xml:space="preserve"> M. Nagarjuna</w:t>
            </w:r>
          </w:p>
        </w:tc>
        <w:tc>
          <w:tcPr>
            <w:tcW w:w="3060" w:type="dxa"/>
            <w:vAlign w:val="center"/>
          </w:tcPr>
          <w:p>
            <w:pPr>
              <w:rPr>
                <w:rFonts w:hint="default"/>
                <w:sz w:val="21"/>
                <w:szCs w:val="21"/>
                <w:lang w:val="en-IN"/>
              </w:rPr>
            </w:pPr>
            <w:r>
              <w:rPr>
                <w:sz w:val="21"/>
                <w:szCs w:val="21"/>
              </w:rPr>
              <w:t>Name:</w:t>
            </w:r>
            <w:r>
              <w:rPr>
                <w:rFonts w:hint="default"/>
                <w:sz w:val="21"/>
                <w:szCs w:val="21"/>
                <w:lang w:val="en-IN"/>
              </w:rPr>
              <w:t xml:space="preserve"> Naresh</w:t>
            </w:r>
          </w:p>
        </w:tc>
        <w:tc>
          <w:tcPr>
            <w:tcW w:w="2505" w:type="dxa"/>
            <w:vAlign w:val="center"/>
          </w:tcPr>
          <w:p>
            <w:pPr>
              <w:rPr>
                <w:rFonts w:hint="default"/>
                <w:sz w:val="21"/>
                <w:szCs w:val="21"/>
                <w:lang w:val="en-IN"/>
              </w:rPr>
            </w:pPr>
            <w:r>
              <w:rPr>
                <w:sz w:val="21"/>
                <w:szCs w:val="21"/>
              </w:rPr>
              <w:t>Name:</w:t>
            </w:r>
            <w:r>
              <w:rPr>
                <w:rFonts w:hint="default"/>
                <w:sz w:val="21"/>
                <w:szCs w:val="21"/>
                <w:lang w:val="en-IN"/>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imHei">
    <w:altName w:val="SimSun"/>
    <w:panose1 w:val="02010609060101010101"/>
    <w:charset w:val="86"/>
    <w:family w:val="modern"/>
    <w:pitch w:val="default"/>
    <w:sig w:usb0="00000000" w:usb1="00000000" w:usb2="00000010" w:usb3="00000000" w:csb0="0004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62C40"/>
    <w:multiLevelType w:val="singleLevel"/>
    <w:tmpl w:val="DC262C40"/>
    <w:lvl w:ilvl="0" w:tentative="0">
      <w:start w:val="1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19F95231"/>
    <w:rsid w:val="387527A3"/>
    <w:rsid w:val="5C196302"/>
    <w:rsid w:val="6BBC6FF0"/>
    <w:rsid w:val="76AC33AD"/>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rFonts w:ascii="Segoe UI" w:hAnsi="Segoe UI" w:cs="Segoe UI"/>
      <w:sz w:val="18"/>
      <w:szCs w:val="18"/>
    </w:rPr>
  </w:style>
  <w:style w:type="paragraph" w:styleId="6">
    <w:name w:val="Body Text"/>
    <w:basedOn w:val="1"/>
    <w:link w:val="24"/>
    <w:qFormat/>
    <w:uiPriority w:val="0"/>
    <w:pPr>
      <w:jc w:val="both"/>
    </w:pPr>
  </w:style>
  <w:style w:type="paragraph" w:styleId="7">
    <w:name w:val="Body Text 2"/>
    <w:basedOn w:val="1"/>
    <w:link w:val="25"/>
    <w:qFormat/>
    <w:uiPriority w:val="0"/>
    <w:pPr>
      <w:jc w:val="both"/>
    </w:pPr>
  </w:style>
  <w:style w:type="paragraph" w:styleId="8">
    <w:name w:val="Body Text Indent"/>
    <w:basedOn w:val="1"/>
    <w:link w:val="23"/>
    <w:qFormat/>
    <w:uiPriority w:val="0"/>
    <w:pPr>
      <w:ind w:left="900" w:hanging="900"/>
    </w:pPr>
    <w:rPr>
      <w:b/>
    </w:rPr>
  </w:style>
  <w:style w:type="character" w:styleId="9">
    <w:name w:val="FollowedHyperlink"/>
    <w:qFormat/>
    <w:uiPriority w:val="0"/>
    <w:rPr>
      <w:color w:val="800080"/>
      <w:u w:val="single"/>
    </w:rPr>
  </w:style>
  <w:style w:type="paragraph" w:styleId="10">
    <w:name w:val="footer"/>
    <w:basedOn w:val="1"/>
    <w:link w:val="19"/>
    <w:qFormat/>
    <w:uiPriority w:val="99"/>
    <w:pPr>
      <w:tabs>
        <w:tab w:val="center" w:pos="4320"/>
        <w:tab w:val="right" w:pos="8640"/>
      </w:tabs>
    </w:pPr>
  </w:style>
  <w:style w:type="paragraph" w:styleId="11">
    <w:name w:val="header"/>
    <w:basedOn w:val="1"/>
    <w:link w:val="22"/>
    <w:qFormat/>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uiPriority w:val="0"/>
    <w:rPr>
      <w:rFonts w:eastAsia="Times New Roman"/>
      <w:u w:val="single"/>
      <w:lang w:val="en-US"/>
    </w:rPr>
  </w:style>
  <w:style w:type="character" w:customStyle="1" w:styleId="19">
    <w:name w:val="Footer Char"/>
    <w:basedOn w:val="3"/>
    <w:link w:val="10"/>
    <w:qFormat/>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qFormat/>
    <w:uiPriority w:val="99"/>
    <w:rPr>
      <w:rFonts w:eastAsia="Times New Roman"/>
      <w:lang w:val="en-US"/>
    </w:rPr>
  </w:style>
  <w:style w:type="character" w:customStyle="1" w:styleId="23">
    <w:name w:val="Body Text Indent Char"/>
    <w:basedOn w:val="3"/>
    <w:link w:val="8"/>
    <w:uiPriority w:val="0"/>
    <w:rPr>
      <w:rFonts w:eastAsia="Times New Roman"/>
      <w:b/>
      <w:lang w:val="en-US"/>
    </w:rPr>
  </w:style>
  <w:style w:type="character" w:customStyle="1" w:styleId="24">
    <w:name w:val="Body Text Char"/>
    <w:basedOn w:val="3"/>
    <w:link w:val="6"/>
    <w:qFormat/>
    <w:uiPriority w:val="0"/>
    <w:rPr>
      <w:rFonts w:eastAsia="Times New Roman"/>
      <w:lang w:val="en-US"/>
    </w:rPr>
  </w:style>
  <w:style w:type="character" w:customStyle="1" w:styleId="25">
    <w:name w:val="Body Text 2 Char"/>
    <w:basedOn w:val="3"/>
    <w:link w:val="7"/>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16</TotalTime>
  <ScaleCrop>false</ScaleCrop>
  <LinksUpToDate>false</LinksUpToDate>
  <CharactersWithSpaces>2383</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cr</cp:lastModifiedBy>
  <cp:lastPrinted>2021-08-11T10:43:00Z</cp:lastPrinted>
  <dcterms:modified xsi:type="dcterms:W3CDTF">2021-08-11T10:49:25Z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